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6EB" w:rsidRDefault="00652D7C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>
        <w:rPr>
          <w:rFonts w:ascii="PT Astra Sans" w:eastAsia="Times New Roman" w:hAnsi="PT Astra Sans" w:cs="Arial"/>
          <w:b/>
          <w:lang w:eastAsia="ru-RU" w:bidi="ar-SA"/>
        </w:rPr>
        <w:t>ПАСПОРТ</w:t>
      </w:r>
    </w:p>
    <w:p w:rsidR="00AD26EB" w:rsidRDefault="00652D7C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муниципальной программы Белозерского муниципального округа Курганской области «</w:t>
      </w:r>
      <w:bookmarkStart w:id="0" w:name="_GoBack"/>
      <w:r>
        <w:rPr>
          <w:rFonts w:ascii="PT Astra Sans" w:eastAsia="Times New Roman" w:hAnsi="PT Astra Sans" w:cs="Arial"/>
          <w:lang w:eastAsia="ru-RU" w:bidi="ar-SA"/>
        </w:rPr>
        <w:t xml:space="preserve">Профилактика безнадзорности и правонарушений несовершеннолетних </w:t>
      </w:r>
      <w:bookmarkEnd w:id="0"/>
      <w:r>
        <w:rPr>
          <w:rFonts w:ascii="PT Astra Sans" w:eastAsia="Times New Roman" w:hAnsi="PT Astra Sans" w:cs="Arial"/>
          <w:lang w:eastAsia="ru-RU" w:bidi="ar-SA"/>
        </w:rPr>
        <w:t xml:space="preserve">на территории   Белозерского муниципального округа» на 2023-2025 годы </w:t>
      </w:r>
    </w:p>
    <w:p w:rsidR="00AD26EB" w:rsidRDefault="00AD26EB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7513"/>
      </w:tblGrid>
      <w:tr w:rsidR="00AD26EB">
        <w:tc>
          <w:tcPr>
            <w:tcW w:w="1843" w:type="dxa"/>
          </w:tcPr>
          <w:p w:rsidR="00AD26EB" w:rsidRDefault="00652D7C">
            <w:pPr>
              <w:rPr>
                <w:rFonts w:ascii="PT Astra Sans" w:eastAsia="Calibri" w:hAnsi="PT Astra Sans"/>
                <w:bCs/>
                <w:sz w:val="22"/>
              </w:rPr>
            </w:pPr>
            <w:r>
              <w:rPr>
                <w:rFonts w:ascii="PT Astra Sans" w:eastAsia="Calibri" w:hAnsi="PT Astra Sans"/>
                <w:bCs/>
                <w:sz w:val="22"/>
              </w:rPr>
              <w:t>Наименование</w:t>
            </w:r>
          </w:p>
        </w:tc>
        <w:tc>
          <w:tcPr>
            <w:tcW w:w="7513" w:type="dxa"/>
          </w:tcPr>
          <w:p w:rsidR="00AD26EB" w:rsidRDefault="00652D7C">
            <w:pPr>
              <w:jc w:val="both"/>
              <w:rPr>
                <w:rFonts w:ascii="PT Astra Sans" w:eastAsia="Calibri" w:hAnsi="PT Astra Sans"/>
                <w:bCs/>
                <w:color w:val="FF0000"/>
                <w:sz w:val="22"/>
                <w:lang w:eastAsia="en-US"/>
              </w:rPr>
            </w:pPr>
            <w:r>
              <w:rPr>
                <w:rFonts w:ascii="PT Astra Sans" w:eastAsia="Calibri" w:hAnsi="PT Astra Sans"/>
                <w:bCs/>
                <w:color w:val="FF0000"/>
                <w:sz w:val="22"/>
              </w:rPr>
              <w:t xml:space="preserve"> </w:t>
            </w:r>
            <w:r>
              <w:rPr>
                <w:rFonts w:ascii="PT Astra Sans" w:eastAsia="Calibri" w:hAnsi="PT Astra Sans"/>
                <w:bCs/>
                <w:color w:val="000000"/>
                <w:sz w:val="22"/>
                <w:lang w:eastAsia="en-US"/>
              </w:rPr>
              <w:t xml:space="preserve">«Профилактика безнадзорности и правонарушений несовершеннолетних на территории   Белозерского муниципального округа» </w:t>
            </w:r>
            <w:r>
              <w:rPr>
                <w:rFonts w:ascii="PT Astra Sans" w:eastAsia="Calibri" w:hAnsi="PT Astra Sans"/>
                <w:bCs/>
                <w:color w:val="000000"/>
                <w:sz w:val="22"/>
              </w:rPr>
              <w:t>(далее – Программа)</w:t>
            </w:r>
          </w:p>
        </w:tc>
      </w:tr>
      <w:tr w:rsidR="00AD26EB">
        <w:tc>
          <w:tcPr>
            <w:tcW w:w="1843" w:type="dxa"/>
          </w:tcPr>
          <w:p w:rsidR="00AD26EB" w:rsidRDefault="00652D7C">
            <w:pPr>
              <w:rPr>
                <w:rFonts w:ascii="PT Astra Sans" w:eastAsia="Calibri" w:hAnsi="PT Astra Sans"/>
                <w:bCs/>
                <w:sz w:val="22"/>
              </w:rPr>
            </w:pPr>
            <w:r>
              <w:rPr>
                <w:rFonts w:ascii="PT Astra Sans" w:eastAsia="Calibri" w:hAnsi="PT Astra Sans"/>
                <w:bCs/>
                <w:sz w:val="22"/>
              </w:rPr>
              <w:t>Ответственный исполнитель</w:t>
            </w:r>
          </w:p>
        </w:tc>
        <w:tc>
          <w:tcPr>
            <w:tcW w:w="7513" w:type="dxa"/>
          </w:tcPr>
          <w:p w:rsidR="00AD26EB" w:rsidRDefault="00652D7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Комиссия по делам несовершеннолетних и защите их прав при Администрации Белозерского муницип</w:t>
            </w:r>
            <w:r>
              <w:rPr>
                <w:rFonts w:ascii="PT Astra Sans" w:eastAsia="Calibri" w:hAnsi="PT Astra Sans"/>
                <w:sz w:val="22"/>
              </w:rPr>
              <w:t>ального округа Курганской области (далее – КДН и ЗП)</w:t>
            </w:r>
          </w:p>
        </w:tc>
      </w:tr>
      <w:tr w:rsidR="00AD26EB">
        <w:tc>
          <w:tcPr>
            <w:tcW w:w="1843" w:type="dxa"/>
          </w:tcPr>
          <w:p w:rsidR="00AD26EB" w:rsidRDefault="00652D7C">
            <w:pPr>
              <w:rPr>
                <w:rFonts w:ascii="PT Astra Sans" w:eastAsia="Calibri" w:hAnsi="PT Astra Sans"/>
                <w:bCs/>
                <w:sz w:val="22"/>
              </w:rPr>
            </w:pPr>
            <w:r>
              <w:rPr>
                <w:rFonts w:ascii="PT Astra Sans" w:eastAsia="Calibri" w:hAnsi="PT Astra Sans"/>
                <w:bCs/>
                <w:sz w:val="22"/>
              </w:rPr>
              <w:t>Цель</w:t>
            </w:r>
          </w:p>
        </w:tc>
        <w:tc>
          <w:tcPr>
            <w:tcW w:w="7513" w:type="dxa"/>
          </w:tcPr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  <w:szCs w:val="22"/>
                <w:lang w:eastAsia="en-US"/>
              </w:rPr>
              <w:t>Снижение уровня беспризорности, безнадзорности и правонарушений несовершеннолетних путем реализации мер по повышению эффективности функционирования и координации деятельности системы профилактики б</w:t>
            </w:r>
            <w:r>
              <w:rPr>
                <w:rFonts w:ascii="PT Astra Sans" w:eastAsia="Calibri" w:hAnsi="PT Astra Sans"/>
                <w:sz w:val="22"/>
                <w:szCs w:val="22"/>
                <w:lang w:eastAsia="en-US"/>
              </w:rPr>
              <w:t>езнадзорности и правонарушений несовершеннолетних Белозерского муниципального округа</w:t>
            </w:r>
          </w:p>
        </w:tc>
      </w:tr>
      <w:tr w:rsidR="00AD26EB">
        <w:tc>
          <w:tcPr>
            <w:tcW w:w="1843" w:type="dxa"/>
          </w:tcPr>
          <w:p w:rsidR="00AD26EB" w:rsidRDefault="00652D7C">
            <w:pPr>
              <w:rPr>
                <w:rFonts w:ascii="PT Astra Sans" w:eastAsia="Calibri" w:hAnsi="PT Astra Sans"/>
                <w:bCs/>
                <w:sz w:val="22"/>
              </w:rPr>
            </w:pPr>
            <w:r>
              <w:rPr>
                <w:rFonts w:ascii="PT Astra Sans" w:eastAsia="Calibri" w:hAnsi="PT Astra Sans"/>
                <w:bCs/>
                <w:sz w:val="22"/>
              </w:rPr>
              <w:t>Задачи</w:t>
            </w:r>
          </w:p>
        </w:tc>
        <w:tc>
          <w:tcPr>
            <w:tcW w:w="7513" w:type="dxa"/>
          </w:tcPr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  <w:lang w:eastAsia="ar-SA"/>
              </w:rPr>
            </w:pPr>
            <w:r>
              <w:rPr>
                <w:rFonts w:ascii="PT Astra Sans" w:eastAsia="Calibri" w:hAnsi="PT Astra Sans"/>
                <w:sz w:val="22"/>
                <w:lang w:eastAsia="ar-SA"/>
              </w:rPr>
              <w:t>1) развитие системы ранней профилактики безнадзорности, асоциального и противоправного поведения несовершеннолетних;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  <w:lang w:eastAsia="ar-SA"/>
              </w:rPr>
            </w:pPr>
            <w:r>
              <w:rPr>
                <w:rFonts w:ascii="PT Astra Sans" w:eastAsia="Calibri" w:hAnsi="PT Astra Sans"/>
                <w:sz w:val="22"/>
                <w:lang w:eastAsia="ar-SA"/>
              </w:rPr>
              <w:t xml:space="preserve">2) предотвращение повторных правонарушений и преступлений, совершаемых несовершеннолетними, их </w:t>
            </w:r>
            <w:r>
              <w:rPr>
                <w:rFonts w:ascii="PT Astra Sans" w:eastAsia="Calibri" w:hAnsi="PT Astra Sans"/>
                <w:sz w:val="22"/>
              </w:rPr>
              <w:t>вовлечения в криминальные субкультуры и деструктивную деятельность</w:t>
            </w:r>
            <w:r>
              <w:rPr>
                <w:rFonts w:ascii="PT Astra Sans" w:eastAsia="Calibri" w:hAnsi="PT Astra Sans"/>
                <w:sz w:val="22"/>
                <w:lang w:eastAsia="ar-SA"/>
              </w:rPr>
              <w:t xml:space="preserve">; 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  <w:lang w:eastAsia="ar-SA"/>
              </w:rPr>
            </w:pPr>
            <w:r>
              <w:rPr>
                <w:rFonts w:ascii="PT Astra Sans" w:eastAsia="Calibri" w:hAnsi="PT Astra Sans"/>
                <w:sz w:val="22"/>
                <w:lang w:eastAsia="ar-SA"/>
              </w:rPr>
              <w:t>3) осуществление мер по профилактике употребления несовершеннолетними спиртных напитков, нар</w:t>
            </w:r>
            <w:r>
              <w:rPr>
                <w:rFonts w:ascii="PT Astra Sans" w:eastAsia="Calibri" w:hAnsi="PT Astra Sans"/>
                <w:sz w:val="22"/>
                <w:lang w:eastAsia="ar-SA"/>
              </w:rPr>
              <w:t>котических средств и токсических веществ, а также совершения ими преступлений в состоянии опьянения;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 xml:space="preserve">4) обеспечение условий для организации трудовой занятости, организованного отдыха и оздоровления несовершеннолетних, </w:t>
            </w:r>
            <w:r>
              <w:rPr>
                <w:rFonts w:ascii="PT Astra Sans" w:eastAsia="Calibri" w:hAnsi="PT Astra Sans"/>
                <w:color w:val="000000"/>
                <w:sz w:val="22"/>
              </w:rPr>
              <w:t>состоящих на профилактическом учете</w:t>
            </w:r>
            <w:r>
              <w:rPr>
                <w:rFonts w:ascii="PT Astra Sans" w:eastAsia="Calibri" w:hAnsi="PT Astra Sans"/>
                <w:sz w:val="22"/>
              </w:rPr>
              <w:t>;</w:t>
            </w:r>
          </w:p>
          <w:p w:rsidR="00AD26EB" w:rsidRDefault="00652D7C">
            <w:pPr>
              <w:tabs>
                <w:tab w:val="left" w:pos="459"/>
              </w:tabs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5</w:t>
            </w:r>
            <w:r>
              <w:rPr>
                <w:rFonts w:ascii="PT Astra Sans" w:eastAsia="Calibri" w:hAnsi="PT Astra Sans"/>
                <w:sz w:val="22"/>
              </w:rPr>
              <w:t xml:space="preserve">) </w:t>
            </w:r>
            <w:r>
              <w:rPr>
                <w:rFonts w:ascii="PT Astra Sans" w:eastAsia="Calibri" w:hAnsi="PT Astra Sans"/>
                <w:sz w:val="22"/>
                <w:lang w:eastAsia="ar-SA"/>
              </w:rPr>
              <w:t>повышение эффективности работы по защите детей от всех форм дискриминации, физического или психического насилия, оскорбления, грубого обращения, сексуальной и иной эксплуатации;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  <w:lang w:eastAsia="ar-SA"/>
              </w:rPr>
              <w:t xml:space="preserve">6) </w:t>
            </w:r>
            <w:r>
              <w:rPr>
                <w:rFonts w:ascii="PT Astra Sans" w:eastAsia="Calibri" w:hAnsi="PT Astra Sans"/>
                <w:sz w:val="22"/>
              </w:rPr>
              <w:t xml:space="preserve">своевременное выявление детей и семей на ранней стадии неблагополучия, в </w:t>
            </w:r>
            <w:r>
              <w:rPr>
                <w:rFonts w:ascii="PT Astra Sans" w:eastAsia="Calibri" w:hAnsi="PT Astra Sans"/>
                <w:sz w:val="22"/>
              </w:rPr>
              <w:t>том числе выявление несовершеннолетних, находящихся в ситуации, угрожающей их жизни и (или) здоровью, или препятствующей их нормальному воспитанию и развитию;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  <w:lang w:eastAsia="ar-SA"/>
              </w:rPr>
            </w:pPr>
            <w:r>
              <w:rPr>
                <w:rFonts w:ascii="PT Astra Sans" w:eastAsia="Calibri" w:hAnsi="PT Astra Sans"/>
                <w:sz w:val="22"/>
                <w:lang w:eastAsia="ar-SA"/>
              </w:rPr>
              <w:t>7) повышение качества работы и эффективности взаимодействия субъектов системы профилактики безнад</w:t>
            </w:r>
            <w:r>
              <w:rPr>
                <w:rFonts w:ascii="PT Astra Sans" w:eastAsia="Calibri" w:hAnsi="PT Astra Sans"/>
                <w:sz w:val="22"/>
                <w:lang w:eastAsia="ar-SA"/>
              </w:rPr>
              <w:t>зорности и правонарушений несовершеннолетних.</w:t>
            </w:r>
          </w:p>
        </w:tc>
      </w:tr>
      <w:tr w:rsidR="00AD26EB">
        <w:tc>
          <w:tcPr>
            <w:tcW w:w="1843" w:type="dxa"/>
          </w:tcPr>
          <w:p w:rsidR="00AD26EB" w:rsidRDefault="00652D7C">
            <w:pPr>
              <w:rPr>
                <w:rFonts w:ascii="PT Astra Sans" w:eastAsia="Calibri" w:hAnsi="PT Astra Sans"/>
                <w:bCs/>
                <w:sz w:val="22"/>
              </w:rPr>
            </w:pPr>
            <w:r>
              <w:rPr>
                <w:rFonts w:ascii="PT Astra Sans" w:eastAsia="Calibri" w:hAnsi="PT Astra Sans"/>
                <w:bCs/>
                <w:sz w:val="22"/>
              </w:rPr>
              <w:t>Целевые индикаторы</w:t>
            </w:r>
          </w:p>
        </w:tc>
        <w:tc>
          <w:tcPr>
            <w:tcW w:w="7513" w:type="dxa"/>
          </w:tcPr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1) количество общественно опасных деяний совершенных несовершеннолетними на территории муниципального округа;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 xml:space="preserve">2) </w:t>
            </w:r>
            <w:r>
              <w:rPr>
                <w:rFonts w:ascii="PT Astra Sans" w:eastAsia="Calibri" w:hAnsi="PT Astra Sans"/>
                <w:sz w:val="22"/>
                <w:szCs w:val="22"/>
                <w:lang w:eastAsia="en-US"/>
              </w:rPr>
              <w:t>количество преступлений совершенных несовершеннолетними;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3) количество несове</w:t>
            </w:r>
            <w:r>
              <w:rPr>
                <w:rFonts w:ascii="PT Astra Sans" w:eastAsia="Calibri" w:hAnsi="PT Astra Sans"/>
                <w:sz w:val="22"/>
              </w:rPr>
              <w:t>ршеннолетних, находящихся в социально опасном положении;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 xml:space="preserve">4) количество семей находящихся в социально опасном положении; 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5) количество несовершеннолетних, совершивших административные правонарушения;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 xml:space="preserve">6) количество несовершеннолетних, совершивших </w:t>
            </w:r>
            <w:r>
              <w:rPr>
                <w:rFonts w:ascii="PT Astra Sans" w:eastAsia="Calibri" w:hAnsi="PT Astra Sans"/>
                <w:sz w:val="22"/>
              </w:rPr>
              <w:t>правонарушения повторно;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 xml:space="preserve">7) количество несовершеннолетних, состоящих на учете в КДН и ЗП; 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 xml:space="preserve">8) количество несовершеннолетних употребляющие </w:t>
            </w:r>
            <w:r>
              <w:rPr>
                <w:rFonts w:ascii="PT Astra Sans" w:eastAsia="Calibri" w:hAnsi="PT Astra Sans"/>
                <w:sz w:val="22"/>
                <w:lang w:eastAsia="ar-SA"/>
              </w:rPr>
              <w:t>наркотические вещества, ПАВ, спиртные напитки</w:t>
            </w:r>
            <w:r>
              <w:rPr>
                <w:rFonts w:ascii="PT Astra Sans" w:eastAsia="Calibri" w:hAnsi="PT Astra Sans"/>
                <w:sz w:val="22"/>
              </w:rPr>
              <w:t>.</w:t>
            </w:r>
          </w:p>
        </w:tc>
      </w:tr>
      <w:tr w:rsidR="00AD26EB">
        <w:tc>
          <w:tcPr>
            <w:tcW w:w="1843" w:type="dxa"/>
          </w:tcPr>
          <w:p w:rsidR="00AD26EB" w:rsidRDefault="00652D7C">
            <w:pPr>
              <w:rPr>
                <w:rFonts w:ascii="PT Astra Sans" w:eastAsia="Calibri" w:hAnsi="PT Astra Sans"/>
                <w:bCs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Сроки реализации</w:t>
            </w:r>
          </w:p>
        </w:tc>
        <w:tc>
          <w:tcPr>
            <w:tcW w:w="7513" w:type="dxa"/>
          </w:tcPr>
          <w:p w:rsidR="00AD26EB" w:rsidRDefault="00652D7C">
            <w:pPr>
              <w:jc w:val="both"/>
              <w:rPr>
                <w:rFonts w:ascii="PT Astra Sans" w:eastAsia="Calibri" w:hAnsi="PT Astra Sans"/>
                <w:bCs/>
                <w:sz w:val="22"/>
              </w:rPr>
            </w:pPr>
            <w:r>
              <w:rPr>
                <w:rFonts w:ascii="PT Astra Sans" w:eastAsia="Calibri" w:hAnsi="PT Astra Sans"/>
                <w:bCs/>
                <w:sz w:val="22"/>
              </w:rPr>
              <w:t>2023-2025 годы</w:t>
            </w:r>
          </w:p>
        </w:tc>
      </w:tr>
      <w:tr w:rsidR="00AD26EB">
        <w:tc>
          <w:tcPr>
            <w:tcW w:w="1843" w:type="dxa"/>
          </w:tcPr>
          <w:p w:rsidR="00AD26EB" w:rsidRDefault="00652D7C">
            <w:pPr>
              <w:rPr>
                <w:rFonts w:ascii="PT Astra Sans" w:eastAsia="Calibri" w:hAnsi="PT Astra Sans"/>
                <w:bCs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Объемы бюджетных ассигнований</w:t>
            </w:r>
          </w:p>
        </w:tc>
        <w:tc>
          <w:tcPr>
            <w:tcW w:w="7513" w:type="dxa"/>
          </w:tcPr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Планиру</w:t>
            </w:r>
            <w:r>
              <w:rPr>
                <w:rFonts w:ascii="PT Astra Sans" w:eastAsia="Calibri" w:hAnsi="PT Astra Sans"/>
                <w:sz w:val="22"/>
              </w:rPr>
              <w:t>емый общий объем бюджетного финансирования Программы в 2023-2025 года составит 15 тысяч рублей, в том числе: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2023 г. - 5 тыс. рублей;</w:t>
            </w:r>
          </w:p>
          <w:p w:rsidR="00AD26EB" w:rsidRDefault="00652D7C">
            <w:pPr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2024 г. - 5 тыс. рублей;</w:t>
            </w:r>
          </w:p>
          <w:p w:rsidR="00AD26EB" w:rsidRDefault="00652D7C">
            <w:pPr>
              <w:ind w:right="23"/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2025 г. – 5 тыс. рублей.</w:t>
            </w:r>
          </w:p>
        </w:tc>
      </w:tr>
      <w:tr w:rsidR="00AD26EB">
        <w:tc>
          <w:tcPr>
            <w:tcW w:w="1843" w:type="dxa"/>
          </w:tcPr>
          <w:p w:rsidR="00AD26EB" w:rsidRDefault="00652D7C">
            <w:pPr>
              <w:widowControl w:val="0"/>
              <w:rPr>
                <w:rFonts w:ascii="PT Astra Sans" w:hAnsi="PT Astra Sans" w:cs="Arial"/>
                <w:sz w:val="22"/>
              </w:rPr>
            </w:pPr>
            <w:r>
              <w:rPr>
                <w:rFonts w:ascii="PT Astra Sans" w:hAnsi="PT Astra Sans" w:cs="Arial"/>
                <w:sz w:val="22"/>
              </w:rPr>
              <w:lastRenderedPageBreak/>
              <w:t>Ожидаемые конечные результаты</w:t>
            </w:r>
          </w:p>
        </w:tc>
        <w:tc>
          <w:tcPr>
            <w:tcW w:w="7513" w:type="dxa"/>
          </w:tcPr>
          <w:p w:rsidR="00AD26EB" w:rsidRDefault="00652D7C">
            <w:pPr>
              <w:tabs>
                <w:tab w:val="left" w:pos="34"/>
              </w:tabs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 xml:space="preserve">- снижение количества правонарушений </w:t>
            </w:r>
            <w:r>
              <w:rPr>
                <w:rFonts w:ascii="PT Astra Sans" w:eastAsia="Calibri" w:hAnsi="PT Astra Sans"/>
                <w:sz w:val="22"/>
              </w:rPr>
              <w:t>несовершеннолетних в Белозерском муниципальном округе, в том числе повторных;</w:t>
            </w:r>
          </w:p>
          <w:p w:rsidR="00AD26EB" w:rsidRDefault="00652D7C">
            <w:pPr>
              <w:tabs>
                <w:tab w:val="left" w:pos="34"/>
              </w:tabs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- уменьшение количества несовершеннолетних и семей, находящихся в социально опасном положении;</w:t>
            </w:r>
          </w:p>
          <w:p w:rsidR="00AD26EB" w:rsidRDefault="00652D7C">
            <w:pPr>
              <w:tabs>
                <w:tab w:val="left" w:pos="34"/>
              </w:tabs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-  повышение правовой культуры детей и подростков,  формирование  неприятия соверше</w:t>
            </w:r>
            <w:r>
              <w:rPr>
                <w:rFonts w:ascii="PT Astra Sans" w:eastAsia="Calibri" w:hAnsi="PT Astra Sans"/>
                <w:sz w:val="22"/>
              </w:rPr>
              <w:t>ния противоправных деяний, употребления алкоголя и других психотропных веществ;</w:t>
            </w:r>
          </w:p>
          <w:p w:rsidR="00AD26EB" w:rsidRDefault="00652D7C">
            <w:pPr>
              <w:tabs>
                <w:tab w:val="left" w:pos="34"/>
              </w:tabs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- увеличение числа подростков и молодежи, занятых позитивной досуговой деятельностью, занимающихся спортом, вовлеченных в общественно-полезную деятельность, в волонтерское движ</w:t>
            </w:r>
            <w:r>
              <w:rPr>
                <w:rFonts w:ascii="PT Astra Sans" w:eastAsia="Calibri" w:hAnsi="PT Astra Sans"/>
                <w:sz w:val="22"/>
              </w:rPr>
              <w:t>ение;</w:t>
            </w:r>
          </w:p>
          <w:p w:rsidR="00AD26EB" w:rsidRDefault="00652D7C">
            <w:pPr>
              <w:tabs>
                <w:tab w:val="left" w:pos="34"/>
              </w:tabs>
              <w:jc w:val="both"/>
              <w:rPr>
                <w:rFonts w:ascii="PT Astra Sans" w:eastAsia="Calibri" w:hAnsi="PT Astra Sans"/>
                <w:sz w:val="22"/>
              </w:rPr>
            </w:pPr>
            <w:r>
              <w:rPr>
                <w:rFonts w:ascii="PT Astra Sans" w:eastAsia="Calibri" w:hAnsi="PT Astra Sans"/>
                <w:sz w:val="22"/>
              </w:rPr>
              <w:t>-  совершенствование системы межведомственного взаимодействия субъектов профилактики, направленного на раннее выявление, учет и сопровождение несовершеннолетних, чьи права нарушены, на оперативное реагирование, упреждение семейного неблагополучия;</w:t>
            </w:r>
          </w:p>
          <w:p w:rsidR="00AD26EB" w:rsidRDefault="00652D7C">
            <w:pPr>
              <w:widowControl w:val="0"/>
              <w:tabs>
                <w:tab w:val="left" w:pos="34"/>
              </w:tabs>
              <w:jc w:val="both"/>
              <w:rPr>
                <w:rFonts w:ascii="PT Astra Sans" w:hAnsi="PT Astra Sans" w:cs="Arial"/>
                <w:sz w:val="22"/>
              </w:rPr>
            </w:pPr>
            <w:r>
              <w:rPr>
                <w:rFonts w:ascii="PT Astra Sans" w:eastAsia="SimSun" w:hAnsi="PT Astra Sans" w:cs="Mangal"/>
                <w:sz w:val="22"/>
                <w:lang w:bidi="hi-IN"/>
              </w:rPr>
              <w:t xml:space="preserve">- </w:t>
            </w:r>
            <w:r>
              <w:rPr>
                <w:rFonts w:ascii="PT Astra Sans" w:eastAsia="SimSun" w:hAnsi="PT Astra Sans" w:cs="Mangal"/>
                <w:sz w:val="22"/>
                <w:lang w:bidi="hi-IN"/>
              </w:rPr>
              <w:t>эффективная помощь несовершеннолетним и семьям, находящимися в трудной жизненной ситуации и (или) социально опасном положении.</w:t>
            </w:r>
          </w:p>
        </w:tc>
      </w:tr>
    </w:tbl>
    <w:p w:rsidR="00AD26EB" w:rsidRDefault="00AD26EB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AD26EB" w:rsidRDefault="00AD26EB">
      <w:pPr>
        <w:pStyle w:val="Standard"/>
        <w:jc w:val="both"/>
        <w:rPr>
          <w:rFonts w:ascii="PT Astra Serif" w:eastAsia="Times New Roman" w:hAnsi="PT Astra Serif" w:cs="Times New Roman"/>
          <w:lang w:eastAsia="ru-RU" w:bidi="ar-SA"/>
        </w:rPr>
        <w:sectPr w:rsidR="00AD26EB">
          <w:footerReference w:type="default" r:id="rId7"/>
          <w:pgSz w:w="11906" w:h="16838"/>
          <w:pgMar w:top="1134" w:right="851" w:bottom="1134" w:left="1701" w:header="709" w:footer="709" w:gutter="0"/>
          <w:cols w:space="708"/>
        </w:sectPr>
      </w:pPr>
    </w:p>
    <w:p w:rsidR="00AD26EB" w:rsidRDefault="00652D7C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hAnsi="PT Astra Sans" w:cs="Arial"/>
        </w:rPr>
        <w:lastRenderedPageBreak/>
        <w:t>Форма 1. Динамика целевых значений целевых индикаторов муниципальной программы Белозерского муниципального округа Курганской области «Профилактика безнадзорности и правонарушений несовершеннолетних на территории   Белозерского муниципального округа» на 202</w:t>
      </w:r>
      <w:r>
        <w:rPr>
          <w:rFonts w:ascii="PT Astra Sans" w:hAnsi="PT Astra Sans" w:cs="Arial"/>
        </w:rPr>
        <w:t>3-2025 годы</w:t>
      </w:r>
      <w:r>
        <w:rPr>
          <w:rFonts w:ascii="PT Astra Sans" w:eastAsia="Times New Roman" w:hAnsi="PT Astra Sans" w:cs="Times New Roman"/>
          <w:lang w:eastAsia="ru-RU" w:bidi="ar-SA"/>
        </w:rPr>
        <w:t xml:space="preserve"> </w:t>
      </w:r>
    </w:p>
    <w:p w:rsidR="00AD26EB" w:rsidRDefault="00AD26EB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10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83"/>
        <w:gridCol w:w="2835"/>
        <w:gridCol w:w="1275"/>
        <w:gridCol w:w="1701"/>
        <w:gridCol w:w="709"/>
        <w:gridCol w:w="709"/>
        <w:gridCol w:w="709"/>
        <w:gridCol w:w="708"/>
        <w:gridCol w:w="709"/>
        <w:gridCol w:w="709"/>
      </w:tblGrid>
      <w:tr w:rsidR="00AD26EB">
        <w:trPr>
          <w:cantSplit/>
        </w:trPr>
        <w:tc>
          <w:tcPr>
            <w:tcW w:w="483" w:type="dxa"/>
            <w:vMerge w:val="restart"/>
            <w:vAlign w:val="center"/>
          </w:tcPr>
          <w:p w:rsidR="00AD26EB" w:rsidRDefault="00652D7C">
            <w:pPr>
              <w:ind w:left="80"/>
              <w:jc w:val="center"/>
              <w:rPr>
                <w:rFonts w:ascii="PT Astra Sans" w:hAnsi="PT Astra Sans"/>
                <w:b/>
                <w:sz w:val="22"/>
                <w:szCs w:val="22"/>
              </w:rPr>
            </w:pPr>
            <w:r>
              <w:rPr>
                <w:rFonts w:ascii="PT Astra Sans" w:hAnsi="PT Astra Sans"/>
                <w:b/>
                <w:sz w:val="22"/>
                <w:szCs w:val="22"/>
              </w:rPr>
              <w:t>№</w:t>
            </w:r>
          </w:p>
          <w:p w:rsidR="00AD26EB" w:rsidRDefault="00652D7C">
            <w:pPr>
              <w:jc w:val="center"/>
              <w:rPr>
                <w:rFonts w:ascii="PT Astra Sans" w:hAnsi="PT Astra Sans"/>
                <w:b/>
                <w:sz w:val="22"/>
                <w:szCs w:val="22"/>
              </w:rPr>
            </w:pPr>
            <w:r>
              <w:rPr>
                <w:rFonts w:ascii="PT Astra Sans" w:hAnsi="PT Astra Sans"/>
                <w:b/>
                <w:sz w:val="22"/>
                <w:szCs w:val="22"/>
              </w:rPr>
              <w:t>п/п</w:t>
            </w:r>
          </w:p>
        </w:tc>
        <w:tc>
          <w:tcPr>
            <w:tcW w:w="2835" w:type="dxa"/>
            <w:vMerge w:val="restart"/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b/>
                <w:sz w:val="22"/>
                <w:szCs w:val="22"/>
              </w:rPr>
            </w:pPr>
            <w:r>
              <w:rPr>
                <w:rFonts w:ascii="PT Astra Sans" w:hAnsi="PT Astra Sans"/>
                <w:b/>
                <w:sz w:val="22"/>
                <w:szCs w:val="22"/>
              </w:rPr>
              <w:t>Наименование</w:t>
            </w:r>
          </w:p>
          <w:p w:rsidR="00AD26EB" w:rsidRDefault="00652D7C">
            <w:pPr>
              <w:ind w:left="7"/>
              <w:jc w:val="center"/>
              <w:rPr>
                <w:rFonts w:ascii="PT Astra Sans" w:hAnsi="PT Astra Sans"/>
                <w:b/>
                <w:sz w:val="22"/>
                <w:szCs w:val="22"/>
              </w:rPr>
            </w:pPr>
            <w:r>
              <w:rPr>
                <w:rFonts w:ascii="PT Astra Sans" w:hAnsi="PT Astra Sans"/>
                <w:b/>
                <w:sz w:val="22"/>
                <w:szCs w:val="22"/>
              </w:rPr>
              <w:t>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/>
                <w:sz w:val="22"/>
                <w:szCs w:val="22"/>
              </w:rPr>
            </w:pPr>
            <w:r>
              <w:rPr>
                <w:rFonts w:ascii="PT Astra Sans" w:hAnsi="PT Astra Sans"/>
                <w:b/>
                <w:sz w:val="22"/>
                <w:szCs w:val="22"/>
              </w:rPr>
              <w:t>Единица</w:t>
            </w:r>
          </w:p>
          <w:p w:rsidR="00AD26EB" w:rsidRDefault="00652D7C">
            <w:pPr>
              <w:jc w:val="center"/>
              <w:rPr>
                <w:rFonts w:ascii="PT Astra Sans" w:hAnsi="PT Astra Sans"/>
                <w:b/>
                <w:sz w:val="22"/>
                <w:szCs w:val="22"/>
              </w:rPr>
            </w:pPr>
            <w:r>
              <w:rPr>
                <w:rFonts w:ascii="PT Astra Sans" w:hAnsi="PT Astra Sans"/>
                <w:b/>
                <w:sz w:val="22"/>
                <w:szCs w:val="22"/>
              </w:rPr>
              <w:t>измерения</w:t>
            </w:r>
          </w:p>
        </w:tc>
        <w:tc>
          <w:tcPr>
            <w:tcW w:w="5954" w:type="dxa"/>
            <w:gridSpan w:val="7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Значение показателя</w:t>
            </w:r>
          </w:p>
        </w:tc>
      </w:tr>
      <w:tr w:rsidR="00AD26EB">
        <w:trPr>
          <w:cantSplit/>
          <w:trHeight w:val="650"/>
        </w:trPr>
        <w:tc>
          <w:tcPr>
            <w:tcW w:w="483" w:type="dxa"/>
            <w:vMerge/>
            <w:vAlign w:val="center"/>
          </w:tcPr>
          <w:p w:rsidR="00AD26EB" w:rsidRDefault="00AD26EB">
            <w:pPr>
              <w:ind w:left="1120"/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AD26EB" w:rsidRDefault="00AD26EB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AD26EB" w:rsidRDefault="00AD26EB">
            <w:pPr>
              <w:ind w:left="1120"/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Базовый показатель</w:t>
            </w:r>
          </w:p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(среднее значение за 2020-2022 гг.)</w:t>
            </w:r>
          </w:p>
        </w:tc>
        <w:tc>
          <w:tcPr>
            <w:tcW w:w="1418" w:type="dxa"/>
            <w:gridSpan w:val="2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2023</w:t>
            </w:r>
          </w:p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417" w:type="dxa"/>
            <w:gridSpan w:val="2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2024</w:t>
            </w:r>
          </w:p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418" w:type="dxa"/>
            <w:gridSpan w:val="2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2025</w:t>
            </w:r>
          </w:p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год</w:t>
            </w:r>
          </w:p>
        </w:tc>
      </w:tr>
      <w:tr w:rsidR="00AD26EB">
        <w:trPr>
          <w:cantSplit/>
          <w:trHeight w:val="269"/>
        </w:trPr>
        <w:tc>
          <w:tcPr>
            <w:tcW w:w="483" w:type="dxa"/>
            <w:vMerge/>
            <w:vAlign w:val="center"/>
          </w:tcPr>
          <w:p w:rsidR="00AD26EB" w:rsidRDefault="00AD26EB">
            <w:pPr>
              <w:ind w:left="1120"/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AD26EB" w:rsidRDefault="00AD26EB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AD26EB" w:rsidRDefault="00AD26EB">
            <w:pPr>
              <w:ind w:left="1120"/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D26EB" w:rsidRDefault="00AD26EB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708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/>
                <w:bCs/>
                <w:sz w:val="22"/>
                <w:szCs w:val="22"/>
              </w:rPr>
              <w:t>Факт</w:t>
            </w:r>
          </w:p>
        </w:tc>
      </w:tr>
      <w:tr w:rsidR="00AD26EB">
        <w:trPr>
          <w:cantSplit/>
        </w:trPr>
        <w:tc>
          <w:tcPr>
            <w:tcW w:w="483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 xml:space="preserve">Количество общественно опасных деяний совершенных </w:t>
            </w:r>
            <w:r>
              <w:rPr>
                <w:rFonts w:ascii="PT Astra Sans" w:hAnsi="PT Astra Sans"/>
                <w:sz w:val="22"/>
                <w:szCs w:val="22"/>
              </w:rPr>
              <w:t>несовершеннолетними</w:t>
            </w:r>
          </w:p>
        </w:tc>
        <w:tc>
          <w:tcPr>
            <w:tcW w:w="1275" w:type="dxa"/>
            <w:vAlign w:val="center"/>
          </w:tcPr>
          <w:p w:rsidR="00AD26EB" w:rsidRDefault="00652D7C">
            <w:pPr>
              <w:ind w:left="34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ед.</w:t>
            </w:r>
          </w:p>
        </w:tc>
        <w:tc>
          <w:tcPr>
            <w:tcW w:w="1701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AD26EB" w:rsidRDefault="00AD26EB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AD26EB">
        <w:trPr>
          <w:cantSplit/>
        </w:trPr>
        <w:tc>
          <w:tcPr>
            <w:tcW w:w="483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Количество преступлений совершенных несовершеннолетними</w:t>
            </w:r>
          </w:p>
        </w:tc>
        <w:tc>
          <w:tcPr>
            <w:tcW w:w="1275" w:type="dxa"/>
            <w:vAlign w:val="center"/>
          </w:tcPr>
          <w:p w:rsidR="00AD26EB" w:rsidRDefault="00652D7C">
            <w:pPr>
              <w:ind w:left="34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ед.</w:t>
            </w:r>
          </w:p>
        </w:tc>
        <w:tc>
          <w:tcPr>
            <w:tcW w:w="1701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AD26EB" w:rsidRDefault="00AD26EB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AD26EB">
        <w:trPr>
          <w:cantSplit/>
        </w:trPr>
        <w:tc>
          <w:tcPr>
            <w:tcW w:w="483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Доля несовершеннолетних, находящихся в социально опасном положении, от общей численности несовершеннолетних в муниципальном округе</w:t>
            </w:r>
          </w:p>
        </w:tc>
        <w:tc>
          <w:tcPr>
            <w:tcW w:w="1275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процент</w:t>
            </w:r>
          </w:p>
        </w:tc>
        <w:tc>
          <w:tcPr>
            <w:tcW w:w="1701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6,6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6,3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6,9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6,1</w:t>
            </w:r>
          </w:p>
        </w:tc>
        <w:tc>
          <w:tcPr>
            <w:tcW w:w="708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 xml:space="preserve"> 6,6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5,9</w:t>
            </w:r>
          </w:p>
        </w:tc>
        <w:tc>
          <w:tcPr>
            <w:tcW w:w="709" w:type="dxa"/>
            <w:vAlign w:val="center"/>
          </w:tcPr>
          <w:p w:rsidR="00AD26EB" w:rsidRDefault="00AD26EB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AD26EB">
        <w:trPr>
          <w:cantSplit/>
        </w:trPr>
        <w:tc>
          <w:tcPr>
            <w:tcW w:w="483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Количество семей находящихся в социально опасном положении</w:t>
            </w:r>
          </w:p>
        </w:tc>
        <w:tc>
          <w:tcPr>
            <w:tcW w:w="1275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1701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84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82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72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80</w:t>
            </w:r>
          </w:p>
        </w:tc>
        <w:tc>
          <w:tcPr>
            <w:tcW w:w="708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70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78</w:t>
            </w:r>
          </w:p>
        </w:tc>
        <w:tc>
          <w:tcPr>
            <w:tcW w:w="709" w:type="dxa"/>
            <w:vAlign w:val="center"/>
          </w:tcPr>
          <w:p w:rsidR="00AD26EB" w:rsidRDefault="00AD26EB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AD26EB">
        <w:trPr>
          <w:cantSplit/>
        </w:trPr>
        <w:tc>
          <w:tcPr>
            <w:tcW w:w="483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Количество несовершеннолетних, совершивших административные правонарушения</w:t>
            </w:r>
          </w:p>
        </w:tc>
        <w:tc>
          <w:tcPr>
            <w:tcW w:w="1275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1701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30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25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20</w:t>
            </w:r>
          </w:p>
        </w:tc>
        <w:tc>
          <w:tcPr>
            <w:tcW w:w="708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23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AD26EB" w:rsidRDefault="00AD26EB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AD26EB">
        <w:trPr>
          <w:cantSplit/>
        </w:trPr>
        <w:tc>
          <w:tcPr>
            <w:tcW w:w="483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6</w:t>
            </w:r>
          </w:p>
        </w:tc>
        <w:tc>
          <w:tcPr>
            <w:tcW w:w="2835" w:type="dxa"/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 xml:space="preserve">Количество несовершеннолетних, </w:t>
            </w:r>
            <w:r>
              <w:rPr>
                <w:rFonts w:ascii="PT Astra Sans" w:hAnsi="PT Astra Sans"/>
                <w:sz w:val="22"/>
                <w:szCs w:val="22"/>
              </w:rPr>
              <w:t>совершивших правонарушения повторно</w:t>
            </w:r>
          </w:p>
        </w:tc>
        <w:tc>
          <w:tcPr>
            <w:tcW w:w="1275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1701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AD26EB" w:rsidRDefault="00AD26EB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AD26EB">
        <w:trPr>
          <w:cantSplit/>
        </w:trPr>
        <w:tc>
          <w:tcPr>
            <w:tcW w:w="483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</w:t>
            </w:r>
          </w:p>
        </w:tc>
        <w:tc>
          <w:tcPr>
            <w:tcW w:w="2835" w:type="dxa"/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Доля несовершеннолетних, состоящих на учете в КДН и ЗП, от общей численности несовершеннолетних в муниципальном округе</w:t>
            </w:r>
          </w:p>
        </w:tc>
        <w:tc>
          <w:tcPr>
            <w:tcW w:w="1275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1701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0,82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0,80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0,80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0,78</w:t>
            </w:r>
          </w:p>
        </w:tc>
        <w:tc>
          <w:tcPr>
            <w:tcW w:w="708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0,8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0,76</w:t>
            </w:r>
          </w:p>
        </w:tc>
        <w:tc>
          <w:tcPr>
            <w:tcW w:w="709" w:type="dxa"/>
            <w:vAlign w:val="center"/>
          </w:tcPr>
          <w:p w:rsidR="00AD26EB" w:rsidRDefault="00AD26EB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AD26EB">
        <w:trPr>
          <w:cantSplit/>
        </w:trPr>
        <w:tc>
          <w:tcPr>
            <w:tcW w:w="483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8</w:t>
            </w:r>
          </w:p>
        </w:tc>
        <w:tc>
          <w:tcPr>
            <w:tcW w:w="2835" w:type="dxa"/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 xml:space="preserve">Количество несовершеннолетних </w:t>
            </w:r>
            <w:r>
              <w:rPr>
                <w:rFonts w:ascii="PT Astra Sans" w:hAnsi="PT Astra Sans"/>
                <w:sz w:val="22"/>
                <w:szCs w:val="22"/>
              </w:rPr>
              <w:t>употребляющих спиртные напитки и (или) психотропные вещества</w:t>
            </w:r>
          </w:p>
        </w:tc>
        <w:tc>
          <w:tcPr>
            <w:tcW w:w="1275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1701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AD26EB" w:rsidRDefault="00AD26EB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AD26EB">
        <w:trPr>
          <w:cantSplit/>
        </w:trPr>
        <w:tc>
          <w:tcPr>
            <w:tcW w:w="483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9</w:t>
            </w:r>
          </w:p>
        </w:tc>
        <w:tc>
          <w:tcPr>
            <w:tcW w:w="2835" w:type="dxa"/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Охват досуговой занятостью несовершеннолетних, находящихся в социально опасном положении</w:t>
            </w:r>
          </w:p>
        </w:tc>
        <w:tc>
          <w:tcPr>
            <w:tcW w:w="1275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процент</w:t>
            </w:r>
          </w:p>
        </w:tc>
        <w:tc>
          <w:tcPr>
            <w:tcW w:w="1701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83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84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79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85</w:t>
            </w:r>
          </w:p>
        </w:tc>
        <w:tc>
          <w:tcPr>
            <w:tcW w:w="708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80</w:t>
            </w:r>
          </w:p>
        </w:tc>
        <w:tc>
          <w:tcPr>
            <w:tcW w:w="709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86</w:t>
            </w:r>
          </w:p>
        </w:tc>
        <w:tc>
          <w:tcPr>
            <w:tcW w:w="709" w:type="dxa"/>
            <w:vAlign w:val="center"/>
          </w:tcPr>
          <w:p w:rsidR="00AD26EB" w:rsidRDefault="00AD26EB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</w:tbl>
    <w:p w:rsidR="00AD26EB" w:rsidRDefault="00AD26EB">
      <w:pPr>
        <w:jc w:val="center"/>
        <w:rPr>
          <w:rFonts w:ascii="PT Astra Sans" w:hAnsi="PT Astra Sans" w:cs="Arial"/>
        </w:rPr>
        <w:sectPr w:rsidR="00AD26EB">
          <w:pgSz w:w="11906" w:h="16838"/>
          <w:pgMar w:top="1134" w:right="851" w:bottom="1134" w:left="992" w:header="709" w:footer="709" w:gutter="0"/>
          <w:cols w:space="708"/>
        </w:sectPr>
      </w:pPr>
    </w:p>
    <w:p w:rsidR="00AD26EB" w:rsidRDefault="00652D7C">
      <w:pPr>
        <w:pStyle w:val="Standard"/>
        <w:pageBreakBefore/>
        <w:jc w:val="center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lastRenderedPageBreak/>
        <w:t xml:space="preserve">Форма 2. Оценка целевых индикаторов </w:t>
      </w:r>
      <w:r>
        <w:rPr>
          <w:rFonts w:ascii="PT Astra Sans" w:eastAsia="Times New Roman" w:hAnsi="PT Astra Sans" w:cs="Times New Roman"/>
          <w:lang w:eastAsia="ru-RU" w:bidi="ar-SA"/>
        </w:rPr>
        <w:t>муниципальной программы Белозерского муниципального округа Курганской области «Профилактика безнадзорности и правонарушений несовершеннолетних на территории   Белозерского муниципального округа» на 2023-2025 годы за 2024 год</w:t>
      </w:r>
    </w:p>
    <w:tbl>
      <w:tblPr>
        <w:tblW w:w="10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45" w:type="dxa"/>
          <w:right w:w="57" w:type="dxa"/>
        </w:tblCellMar>
        <w:tblLook w:val="0000" w:firstRow="0" w:lastRow="0" w:firstColumn="0" w:lastColumn="0" w:noHBand="0" w:noVBand="0"/>
      </w:tblPr>
      <w:tblGrid>
        <w:gridCol w:w="2764"/>
        <w:gridCol w:w="992"/>
        <w:gridCol w:w="709"/>
        <w:gridCol w:w="708"/>
        <w:gridCol w:w="1418"/>
        <w:gridCol w:w="1134"/>
        <w:gridCol w:w="2704"/>
      </w:tblGrid>
      <w:tr w:rsidR="00AD26EB">
        <w:trPr>
          <w:cantSplit/>
          <w:trHeight w:val="315"/>
        </w:trPr>
        <w:tc>
          <w:tcPr>
            <w:tcW w:w="2764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Наименование целевого  индикато</w:t>
            </w: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ра</w:t>
            </w:r>
          </w:p>
        </w:tc>
        <w:tc>
          <w:tcPr>
            <w:tcW w:w="992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:rsidR="00AD26EB" w:rsidRDefault="00652D7C">
            <w:pPr>
              <w:pStyle w:val="Standard"/>
              <w:ind w:left="113" w:right="113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Единица измерения</w:t>
            </w:r>
          </w:p>
        </w:tc>
        <w:tc>
          <w:tcPr>
            <w:tcW w:w="6673" w:type="dxa"/>
            <w:gridSpan w:val="5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Значение целевого индикатора</w:t>
            </w:r>
          </w:p>
        </w:tc>
      </w:tr>
      <w:tr w:rsidR="00AD26EB">
        <w:trPr>
          <w:cantSplit/>
          <w:trHeight w:val="817"/>
        </w:trPr>
        <w:tc>
          <w:tcPr>
            <w:tcW w:w="2764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AD26EB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992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AD26EB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709" w:type="dxa"/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План</w:t>
            </w:r>
          </w:p>
        </w:tc>
        <w:tc>
          <w:tcPr>
            <w:tcW w:w="708" w:type="dxa"/>
            <w:vAlign w:val="center"/>
          </w:tcPr>
          <w:p w:rsidR="00AD26EB" w:rsidRDefault="00652D7C">
            <w:pPr>
              <w:pStyle w:val="Standard"/>
              <w:ind w:left="-669" w:firstLine="669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Факт</w:t>
            </w:r>
          </w:p>
        </w:tc>
        <w:tc>
          <w:tcPr>
            <w:tcW w:w="1418" w:type="dxa"/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Выполнение</w:t>
            </w:r>
          </w:p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%</w:t>
            </w:r>
          </w:p>
        </w:tc>
        <w:tc>
          <w:tcPr>
            <w:tcW w:w="1134" w:type="dxa"/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Оценка</w:t>
            </w:r>
          </w:p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в баллах</w:t>
            </w:r>
          </w:p>
        </w:tc>
        <w:tc>
          <w:tcPr>
            <w:tcW w:w="2704" w:type="dxa"/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Причины снижения (увеличения)  показателя</w:t>
            </w:r>
          </w:p>
        </w:tc>
      </w:tr>
      <w:tr w:rsidR="00AD26EB">
        <w:trPr>
          <w:trHeight w:val="987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Количество общественно опасных деяний совершенных несовершеннолетними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ind w:left="34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ед.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3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+4</w:t>
            </w:r>
          </w:p>
        </w:tc>
        <w:tc>
          <w:tcPr>
            <w:tcW w:w="2704" w:type="dxa"/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достигнута</w:t>
            </w:r>
          </w:p>
        </w:tc>
      </w:tr>
      <w:tr w:rsidR="00AD26EB">
        <w:trPr>
          <w:trHeight w:val="360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Количество преступлений совершенных несовершеннолетними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ind w:left="34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ед.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4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7F1E4D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80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-3</w:t>
            </w:r>
          </w:p>
        </w:tc>
        <w:tc>
          <w:tcPr>
            <w:tcW w:w="2704" w:type="dxa"/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не достигнута</w:t>
            </w:r>
          </w:p>
        </w:tc>
      </w:tr>
      <w:tr w:rsidR="00AD26EB">
        <w:trPr>
          <w:cantSplit/>
          <w:trHeight w:val="360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Доля несовершеннолетних, находящихся в социально опасном положении, от общей численности несовершеннолетних в муниципальном округе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6,1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 xml:space="preserve"> 6,6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7F1E4D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92,4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-2</w:t>
            </w:r>
          </w:p>
        </w:tc>
        <w:tc>
          <w:tcPr>
            <w:tcW w:w="2704" w:type="dxa"/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не достигнута,</w:t>
            </w:r>
          </w:p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рост семейного неблагополучия</w:t>
            </w:r>
          </w:p>
        </w:tc>
      </w:tr>
      <w:tr w:rsidR="00AD26EB">
        <w:trPr>
          <w:trHeight w:val="360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Количество семей находящихся в социально опасном положении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80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70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7F1E4D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114,2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+3</w:t>
            </w:r>
          </w:p>
        </w:tc>
        <w:tc>
          <w:tcPr>
            <w:tcW w:w="2704" w:type="dxa"/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достигнута</w:t>
            </w:r>
          </w:p>
        </w:tc>
      </w:tr>
      <w:tr w:rsidR="00AD26EB">
        <w:trPr>
          <w:trHeight w:val="360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 xml:space="preserve">Количество несовершеннолетних, совершивших административные </w:t>
            </w:r>
            <w:r>
              <w:rPr>
                <w:rFonts w:ascii="PT Astra Sans" w:hAnsi="PT Astra Sans"/>
                <w:sz w:val="22"/>
                <w:szCs w:val="22"/>
              </w:rPr>
              <w:t>правонарушения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20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23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7F1E4D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86,9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-3</w:t>
            </w:r>
          </w:p>
        </w:tc>
        <w:tc>
          <w:tcPr>
            <w:tcW w:w="2704" w:type="dxa"/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не достигнута</w:t>
            </w:r>
          </w:p>
        </w:tc>
      </w:tr>
      <w:tr w:rsidR="00AD26EB">
        <w:trPr>
          <w:trHeight w:val="360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Количество несовершеннолетних, совершивших правонарушения повторно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10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7F1E4D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70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-3</w:t>
            </w:r>
          </w:p>
        </w:tc>
        <w:tc>
          <w:tcPr>
            <w:tcW w:w="2704" w:type="dxa"/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не достигнута</w:t>
            </w:r>
          </w:p>
        </w:tc>
      </w:tr>
      <w:tr w:rsidR="00AD26EB">
        <w:trPr>
          <w:cantSplit/>
          <w:trHeight w:val="132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 xml:space="preserve">Доля несовершеннолетних, состоящих на учете в КДН и ЗП, от </w:t>
            </w:r>
            <w:r>
              <w:rPr>
                <w:rFonts w:ascii="PT Astra Sans" w:hAnsi="PT Astra Sans"/>
                <w:sz w:val="22"/>
                <w:szCs w:val="22"/>
              </w:rPr>
              <w:t>общей численности несовершеннолетних в муниципальном округе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0,78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0,8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7F1E4D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97,5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7F1E4D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+1</w:t>
            </w:r>
          </w:p>
        </w:tc>
        <w:tc>
          <w:tcPr>
            <w:tcW w:w="2704" w:type="dxa"/>
            <w:vAlign w:val="center"/>
          </w:tcPr>
          <w:p w:rsidR="00AD26EB" w:rsidRDefault="00652D7C" w:rsidP="007F1E4D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 xml:space="preserve">Ожидаемая эффективность </w:t>
            </w: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 xml:space="preserve"> </w:t>
            </w:r>
            <w:r w:rsidR="007F1E4D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 xml:space="preserve">не </w:t>
            </w: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достигнута</w:t>
            </w:r>
          </w:p>
        </w:tc>
      </w:tr>
      <w:tr w:rsidR="00AD26EB">
        <w:trPr>
          <w:cantSplit/>
          <w:trHeight w:val="132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Количество несовершеннолетних употребляющих спиртные напитки и (или) психотропные вещества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7F1E4D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в 2,3 р.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+4</w:t>
            </w:r>
          </w:p>
        </w:tc>
        <w:tc>
          <w:tcPr>
            <w:tcW w:w="2704" w:type="dxa"/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 xml:space="preserve">Ожидаемая эффективность </w:t>
            </w: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достигнута</w:t>
            </w:r>
          </w:p>
        </w:tc>
      </w:tr>
      <w:tr w:rsidR="00AD26EB">
        <w:trPr>
          <w:cantSplit/>
          <w:trHeight w:val="132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Охват досуговой занятостью несовершеннолетних, находящихся в социально опасном положении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85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80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94,1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-2</w:t>
            </w:r>
          </w:p>
        </w:tc>
        <w:tc>
          <w:tcPr>
            <w:tcW w:w="2704" w:type="dxa"/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не достигнута</w:t>
            </w:r>
          </w:p>
        </w:tc>
      </w:tr>
      <w:tr w:rsidR="00AD26EB">
        <w:trPr>
          <w:trHeight w:val="360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Итоговая сводная оценка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AD26EB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AD26EB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AD26EB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AD26EB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 w:rsidP="007F1E4D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-</w:t>
            </w:r>
            <w:r w:rsidR="007F1E4D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2704" w:type="dxa"/>
            <w:vAlign w:val="center"/>
          </w:tcPr>
          <w:p w:rsidR="00AD26EB" w:rsidRDefault="00AD26EB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</w:tr>
    </w:tbl>
    <w:p w:rsidR="00AD26EB" w:rsidRDefault="00AD26EB">
      <w:pPr>
        <w:pStyle w:val="Standard"/>
        <w:jc w:val="both"/>
        <w:rPr>
          <w:rFonts w:ascii="PT Astra Sans" w:hAnsi="PT Astra Sans" w:cs="Times New Roman"/>
        </w:rPr>
      </w:pPr>
    </w:p>
    <w:p w:rsidR="00AD26EB" w:rsidRDefault="00AD26EB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AD26EB" w:rsidRDefault="00652D7C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Форма 5. Оценка эффективности муниципальной программы </w:t>
      </w:r>
      <w:r>
        <w:rPr>
          <w:rFonts w:ascii="PT Astra Sans" w:eastAsia="Times New Roman" w:hAnsi="PT Astra Sans" w:cs="Times New Roman"/>
          <w:lang w:eastAsia="ru-RU" w:bidi="ar-SA"/>
        </w:rPr>
        <w:t>Белозерского муниципального округа Курганской области «Профилактика безнадзорности и правонарушений несовершеннолетних на территории   Белозерского муниципального округа» на 2023-2025 годы за 2024 год</w:t>
      </w:r>
    </w:p>
    <w:p w:rsidR="00AD26EB" w:rsidRDefault="00AD26EB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93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1"/>
        <w:gridCol w:w="1134"/>
        <w:gridCol w:w="4328"/>
      </w:tblGrid>
      <w:tr w:rsidR="00AD26EB">
        <w:trPr>
          <w:trHeight w:val="1005"/>
          <w:jc w:val="center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AD26EB">
        <w:trPr>
          <w:trHeight w:val="240"/>
          <w:jc w:val="center"/>
        </w:trPr>
        <w:tc>
          <w:tcPr>
            <w:tcW w:w="447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26EB" w:rsidRDefault="00652D7C">
            <w:pPr>
              <w:pStyle w:val="Standard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не достигнута, эффективность снизилась по сравнению с предыдущим годом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26EB" w:rsidRDefault="00652D7C" w:rsidP="007F1E4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7F1E4D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43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овышение эффективности мероприятий, направленных на профилактику семейного н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еблагополучия, предупреждение повторных правонарушений несовершеннолетних</w:t>
            </w:r>
            <w:r w:rsidR="007F1E4D">
              <w:rPr>
                <w:rFonts w:ascii="PT Astra Sans" w:eastAsia="Times New Roman" w:hAnsi="PT Astra Sans" w:cs="Times New Roman"/>
                <w:lang w:eastAsia="ru-RU" w:bidi="ar-SA"/>
              </w:rPr>
              <w:t>, реализацию программы продолжить</w:t>
            </w:r>
          </w:p>
        </w:tc>
      </w:tr>
    </w:tbl>
    <w:p w:rsidR="00AD26EB" w:rsidRDefault="00AD26EB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AD26EB" w:rsidRDefault="00AD26EB">
      <w:pPr>
        <w:pStyle w:val="Standard"/>
        <w:jc w:val="right"/>
        <w:rPr>
          <w:rFonts w:ascii="PT Astra Sans" w:eastAsia="Times New Roman" w:hAnsi="PT Astra Sans" w:cs="Times New Roman"/>
          <w:lang w:eastAsia="ru-RU" w:bidi="ar-SA"/>
        </w:rPr>
      </w:pPr>
    </w:p>
    <w:p w:rsidR="00AD26EB" w:rsidRDefault="00652D7C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Форма 4. Сведения о финансировании </w:t>
      </w:r>
      <w:r>
        <w:rPr>
          <w:rFonts w:ascii="PT Astra Sans" w:hAnsi="PT Astra Sans"/>
        </w:rPr>
        <w:t xml:space="preserve">муниципальной программы Белозерского муниципального округа Курганской области «Профилактика безнадзорности и правонарушений несовершеннолетних </w:t>
      </w:r>
      <w:r>
        <w:rPr>
          <w:rFonts w:ascii="PT Astra Sans" w:hAnsi="PT Astra Sans"/>
        </w:rPr>
        <w:t>на территории   Белозерского муниципального округа» на 2023-2025 годы за 2024 год</w:t>
      </w:r>
    </w:p>
    <w:p w:rsidR="00AD26EB" w:rsidRDefault="00652D7C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тыс. руб.</w:t>
      </w:r>
    </w:p>
    <w:tbl>
      <w:tblPr>
        <w:tblW w:w="7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5"/>
        <w:gridCol w:w="992"/>
        <w:gridCol w:w="709"/>
        <w:gridCol w:w="850"/>
        <w:gridCol w:w="992"/>
        <w:gridCol w:w="761"/>
        <w:gridCol w:w="834"/>
      </w:tblGrid>
      <w:tr w:rsidR="00AD26EB">
        <w:trPr>
          <w:trHeight w:val="409"/>
          <w:jc w:val="center"/>
        </w:trPr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pStyle w:val="Standard"/>
              <w:ind w:left="217" w:hanging="217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2024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2025</w:t>
            </w:r>
          </w:p>
        </w:tc>
      </w:tr>
      <w:tr w:rsidR="00AD26EB">
        <w:trPr>
          <w:trHeight w:val="540"/>
          <w:jc w:val="center"/>
        </w:trPr>
        <w:tc>
          <w:tcPr>
            <w:tcW w:w="2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AD26EB">
            <w:pPr>
              <w:jc w:val="center"/>
              <w:rPr>
                <w:rFonts w:ascii="PT Astra Sans" w:hAnsi="PT Astra San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факт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план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факт</w:t>
            </w:r>
          </w:p>
        </w:tc>
      </w:tr>
      <w:tr w:rsidR="00AD26EB">
        <w:trPr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EB" w:rsidRDefault="00AD26EB">
            <w:pPr>
              <w:jc w:val="center"/>
              <w:rPr>
                <w:rFonts w:ascii="PT Astra Sans" w:hAnsi="PT Astra Sans"/>
              </w:rPr>
            </w:pPr>
          </w:p>
        </w:tc>
      </w:tr>
      <w:tr w:rsidR="00AD26EB">
        <w:trPr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EB" w:rsidRDefault="00AD26EB">
            <w:pPr>
              <w:jc w:val="center"/>
              <w:rPr>
                <w:rFonts w:ascii="PT Astra Sans" w:hAnsi="PT Astra Sans"/>
              </w:rPr>
            </w:pPr>
          </w:p>
        </w:tc>
      </w:tr>
      <w:tr w:rsidR="00AD26EB">
        <w:trPr>
          <w:trHeight w:val="387"/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бюджет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EB" w:rsidRDefault="00652D7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EB" w:rsidRDefault="00AD26EB">
            <w:pPr>
              <w:jc w:val="center"/>
              <w:rPr>
                <w:rFonts w:ascii="PT Astra Sans" w:hAnsi="PT Astra Sans"/>
              </w:rPr>
            </w:pPr>
          </w:p>
        </w:tc>
      </w:tr>
    </w:tbl>
    <w:p w:rsidR="00AD26EB" w:rsidRDefault="00652D7C">
      <w:pPr>
        <w:pStyle w:val="Standard"/>
        <w:jc w:val="right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ans" w:eastAsia="Times New Roman" w:hAnsi="PT Astra Sans" w:cs="Times New Roman"/>
          <w:lang w:eastAsia="ru-RU" w:bidi="ar-SA"/>
        </w:rPr>
        <w:t xml:space="preserve">        </w:t>
      </w:r>
    </w:p>
    <w:p w:rsidR="00AD26EB" w:rsidRDefault="00652D7C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p w:rsidR="00AD26EB" w:rsidRDefault="00652D7C">
      <w:pPr>
        <w:jc w:val="center"/>
        <w:rPr>
          <w:rFonts w:ascii="PT Astra Sans" w:hAnsi="PT Astra Sans" w:cs="Arial"/>
        </w:rPr>
      </w:pPr>
      <w:r>
        <w:rPr>
          <w:rFonts w:ascii="PT Astra Sans" w:hAnsi="PT Astra Sans"/>
        </w:rPr>
        <w:t>Информация по выполнению муниципальной программы Белозерского муниц</w:t>
      </w:r>
      <w:r>
        <w:rPr>
          <w:rFonts w:ascii="PT Astra Sans" w:hAnsi="PT Astra Sans"/>
        </w:rPr>
        <w:t>ипального округа Курганской области «Профилактика безнадзорности и правонарушений несовершеннолетних на территории   Белозерского муниципального округа» на 2023-2025 годы за 2024 год</w:t>
      </w:r>
    </w:p>
    <w:p w:rsidR="00AD26EB" w:rsidRDefault="00AD26EB">
      <w:pPr>
        <w:jc w:val="center"/>
        <w:rPr>
          <w:rFonts w:ascii="PT Astra Sans" w:hAnsi="PT Astra Sans" w:cs="Arial"/>
        </w:rPr>
      </w:pP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С целью комплексного решения проблем профилактики безнадзорности и право</w:t>
      </w:r>
      <w:r>
        <w:rPr>
          <w:rFonts w:ascii="PT Astra Sans" w:eastAsia="Times New Roman" w:hAnsi="PT Astra Sans" w:cs="Arial"/>
          <w:lang w:eastAsia="ru-RU" w:bidi="ar-SA"/>
        </w:rPr>
        <w:t>нарушений несовершеннолетних на территории Белозерского муниципального округа, повышения результативности межведомственного взаимодействия субъектов системы профилактики, направленного на сокращение числа правонарушений и асоциальных (антиобщественных) дея</w:t>
      </w:r>
      <w:r>
        <w:rPr>
          <w:rFonts w:ascii="PT Astra Sans" w:eastAsia="Times New Roman" w:hAnsi="PT Astra Sans" w:cs="Arial"/>
          <w:lang w:eastAsia="ru-RU" w:bidi="ar-SA"/>
        </w:rPr>
        <w:t>ний несовершеннолетних, в соответствии с постановлением Администрации Белозерского муниципального округа от 22 августа 2022 года  № 120  «О муниципальных программах Белозерского муниципального округа», Постановлением Администрации Белозерского муниципально</w:t>
      </w:r>
      <w:r>
        <w:rPr>
          <w:rFonts w:ascii="PT Astra Sans" w:eastAsia="Times New Roman" w:hAnsi="PT Astra Sans" w:cs="Arial"/>
          <w:lang w:eastAsia="ru-RU" w:bidi="ar-SA"/>
        </w:rPr>
        <w:t>го округа от 20 декабря 2022 г. № 450  утверждена муниципальная программа Белозерского муниципального округа Курганской области «Профилактика безнадзорности и правонарушений несовершеннолетних на территории   Белозерского муниципального округа» на 2023-202</w:t>
      </w:r>
      <w:r>
        <w:rPr>
          <w:rFonts w:ascii="PT Astra Sans" w:eastAsia="Times New Roman" w:hAnsi="PT Astra Sans" w:cs="Arial"/>
          <w:lang w:eastAsia="ru-RU" w:bidi="ar-SA"/>
        </w:rPr>
        <w:t>5 годы.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 xml:space="preserve">По данным Отделения полиции «Белозерское» МО МВД России «Варгашинский» на территории Белозерского муниципального округа наблюдается рост подростковой преступности: в 2024 году совершено 5 преступлений (АППГ – 4, 2022 – 6, 2021 - 2, 2020 - 11), </w:t>
      </w:r>
      <w:r>
        <w:rPr>
          <w:rFonts w:ascii="PT Astra Sans" w:eastAsia="Times New Roman" w:hAnsi="PT Astra Sans" w:cs="Arial"/>
          <w:lang w:eastAsia="ru-RU" w:bidi="ar-SA"/>
        </w:rPr>
        <w:lastRenderedPageBreak/>
        <w:t>сове</w:t>
      </w:r>
      <w:r>
        <w:rPr>
          <w:rFonts w:ascii="PT Astra Sans" w:eastAsia="Times New Roman" w:hAnsi="PT Astra Sans" w:cs="Arial"/>
          <w:lang w:eastAsia="ru-RU" w:bidi="ar-SA"/>
        </w:rPr>
        <w:t>ршенных  6 несовершеннолетними  (2024 – 4, 2022 – 5, 2021г. - 2, 2020г. - 8). Все преступления совершены в составе группы по предварительному сговору  (2023 – 1, 2022 - 3, 2021 - 1, 2020 – 4), 3 преступления совершены несовершеннолетними, ранее совершавшим</w:t>
      </w:r>
      <w:r>
        <w:rPr>
          <w:rFonts w:ascii="PT Astra Sans" w:eastAsia="Times New Roman" w:hAnsi="PT Astra Sans" w:cs="Arial"/>
          <w:lang w:eastAsia="ru-RU" w:bidi="ar-SA"/>
        </w:rPr>
        <w:t>и правонарушения (2023 – 2, 2022 – 1, 2021 - 1, 2020 – 4). Преступлений совершенных несовершеннолетними в алкогольном опьянении не выявлено (2024 – 0, 2023 – 0, 2022 – 0, 2021 – 0, 2020 – 1).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 xml:space="preserve">По учетам ПДН в 2024 году прошло 39 несовершеннолетних (АППГ – 38), на конец отчетного периода состоит 16 несовершеннолетних (АППГ – 23). Выявлено 4 группы несовершеннолетних антиобщественной направленности (АППГ – 3), на конец отчетного периода состоит 3 </w:t>
      </w:r>
      <w:r>
        <w:rPr>
          <w:rFonts w:ascii="PT Astra Sans" w:eastAsia="Times New Roman" w:hAnsi="PT Astra Sans" w:cs="Arial"/>
          <w:lang w:eastAsia="ru-RU" w:bidi="ar-SA"/>
        </w:rPr>
        <w:t xml:space="preserve">группы (АППГ – 2). 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В 2024 году в ОП доставлялось 14 несовершеннолетних (АППГ – 10). На основании актов о помещении несовершеннолетнего нуждающегося в социальной реабилитации в ГБУ «ОСРЦ» г. Кургана помещалось 2 несовершеннолетних (АППГ – 5, 2023 – 2), в Ц</w:t>
      </w:r>
      <w:r>
        <w:rPr>
          <w:rFonts w:ascii="PT Astra Sans" w:eastAsia="Times New Roman" w:hAnsi="PT Astra Sans" w:cs="Arial"/>
          <w:lang w:eastAsia="ru-RU" w:bidi="ar-SA"/>
        </w:rPr>
        <w:t xml:space="preserve">ВСНП – 1 несовершеннолетний (АППГ – 2, 2023 - 0). Общественно опасных деяний, совершенных несовершеннолетними до достижения возраста уголовной ответственности в отчетный период не выявлено (2023 – 2/2, 2022 - 2/2,  2021 – 7/5, 2020 - 12/8, 2019 – 13, 2018 </w:t>
      </w:r>
      <w:r>
        <w:rPr>
          <w:rFonts w:ascii="PT Astra Sans" w:eastAsia="Times New Roman" w:hAnsi="PT Astra Sans" w:cs="Arial"/>
          <w:lang w:eastAsia="ru-RU" w:bidi="ar-SA"/>
        </w:rPr>
        <w:t>– 10). Количество официально зарегистрированных  в 2024 году самовольных уходов – 1.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На 1 января 2025 года муниципальной комиссией организована и проводится индивидуальная профилактическая работа в отношении 25 несовершеннолетних (2024 – 24, 2023 – 24, 202</w:t>
      </w:r>
      <w:r>
        <w:rPr>
          <w:rFonts w:ascii="PT Astra Sans" w:eastAsia="Times New Roman" w:hAnsi="PT Astra Sans" w:cs="Arial"/>
          <w:lang w:eastAsia="ru-RU" w:bidi="ar-SA"/>
        </w:rPr>
        <w:t xml:space="preserve">2 - 27, 2021 – 27, 2020 г. – 30). 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В отчетном году поставлено 20 несовершеннолетних (2023 – 23, 2022 – 24,  2021 - 23, 2020 - 9), снято с учета 19 (2023 – 26, 2022 – 24, 2021 - 26, 2020 - 18), из них 11 (2023 – 16, 2022 – 14, 2021 - 16, 2020г. - 11) по исп</w:t>
      </w:r>
      <w:r>
        <w:rPr>
          <w:rFonts w:ascii="PT Astra Sans" w:eastAsia="Times New Roman" w:hAnsi="PT Astra Sans" w:cs="Arial"/>
          <w:lang w:eastAsia="ru-RU" w:bidi="ar-SA"/>
        </w:rPr>
        <w:t>равлению, 8 (2023 – 8, 2022 – 9, 2021 - 4, 2020 г. - 6) по достижению 18 лет, по иным причинам – нет (2023 – 2, 2022 – 1, 2021 - 6, 2020г. - 1).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Отбывающих срок или вернувшихся из мест лишения свободы несовершеннолетних на территории Белозерского муниципал</w:t>
      </w:r>
      <w:r>
        <w:rPr>
          <w:rFonts w:ascii="PT Astra Sans" w:eastAsia="Times New Roman" w:hAnsi="PT Astra Sans" w:cs="Arial"/>
          <w:lang w:eastAsia="ru-RU" w:bidi="ar-SA"/>
        </w:rPr>
        <w:t>ьного округа в истекшем году также нет (2020-2023 – 0, в 2019 и 2018 году – вернулось по одному несовершеннолетнему).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В 2024 году комиссией рассмотрено 189 административных протоколов (2023 - 156, 2022 – 174, 2021 – 238, 2020 – 277, 2019 – 212, 2018 - 175)</w:t>
      </w:r>
      <w:r>
        <w:rPr>
          <w:rFonts w:ascii="PT Astra Sans" w:eastAsia="Times New Roman" w:hAnsi="PT Astra Sans" w:cs="Arial"/>
          <w:lang w:eastAsia="ru-RU" w:bidi="ar-SA"/>
        </w:rPr>
        <w:t xml:space="preserve">, из них 23 в отношении несовершеннолетних (2023 - 11, 2022 – 16, 2021 – 32, 2020 – 55, 2019 - 38, 2018 – 30): 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16 административных материалов, предусматривают ответственность несовершеннолетних в соответствии со ст. 20.20 ч.1 КоАП РФ - потребление (распит</w:t>
      </w:r>
      <w:r>
        <w:rPr>
          <w:rFonts w:ascii="PT Astra Sans" w:eastAsia="Times New Roman" w:hAnsi="PT Astra Sans" w:cs="Arial"/>
          <w:lang w:eastAsia="ru-RU" w:bidi="ar-SA"/>
        </w:rPr>
        <w:t>ие) алкогольной продукции в запрещенных местах и  20.21 - появление в общественных местах в состоянии опьянения (2023 – 6, 2022 – 8, 2021 – 11, 2020 – 9), по 3 делам об административных правонарушениях, предусмотренных ст.20.21 КоАП РФ, производство было п</w:t>
      </w:r>
      <w:r>
        <w:rPr>
          <w:rFonts w:ascii="PT Astra Sans" w:eastAsia="Times New Roman" w:hAnsi="PT Astra Sans" w:cs="Arial"/>
          <w:lang w:eastAsia="ru-RU" w:bidi="ar-SA"/>
        </w:rPr>
        <w:t>рекращено в связи с истечением срока давности привлечения к административной ответственности (2 месяца), по 2 вынесено определение о направлении материалов на доработку, в комиссию материалы не вернулись;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2 административных материалов по  статье 6.1.1 КоАП</w:t>
      </w:r>
      <w:r>
        <w:rPr>
          <w:rFonts w:ascii="PT Astra Sans" w:eastAsia="Times New Roman" w:hAnsi="PT Astra Sans" w:cs="Arial"/>
          <w:lang w:eastAsia="ru-RU" w:bidi="ar-SA"/>
        </w:rPr>
        <w:t xml:space="preserve"> РФ (2023 – 0, 2022 - 2, 2021 – 2);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2 по  статье 6.24 ч.1 КоАП РФ – нарушение установленного федеральным законом запрета курения табака, на отдельных территориях, в помещениях и на объектах (2023 – 2, 2022 – 1, 2021 г. – 0);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2 по ст. 19.16 КоАП РФ - по фак</w:t>
      </w:r>
      <w:r>
        <w:rPr>
          <w:rFonts w:ascii="PT Astra Sans" w:eastAsia="Times New Roman" w:hAnsi="PT Astra Sans" w:cs="Arial"/>
          <w:lang w:eastAsia="ru-RU" w:bidi="ar-SA"/>
        </w:rPr>
        <w:t>ту утраты документа, удостоверяющего личность гражданина (паспорта), по небрежности (2023 – 2, 2022 – 2, 2021 – 1);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1 по ст.19.3 ч. 1 КоАП РФ - неповиновение законному распоряжению или требованию сотрудника полиции, ранее комиссией материалы по данной стат</w:t>
      </w:r>
      <w:r>
        <w:rPr>
          <w:rFonts w:ascii="PT Astra Sans" w:eastAsia="Times New Roman" w:hAnsi="PT Astra Sans" w:cs="Arial"/>
          <w:lang w:eastAsia="ru-RU" w:bidi="ar-SA"/>
        </w:rPr>
        <w:t>ье не рассматривались.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Протоколов за нарушения в области дорожного движения в 2024 году, как и в предыдущие два года, не поступало (2021 – 12, 2020  – 32, 2019  – 21, 2018 - 12), постановлений о назначении административного наказания по правонарушениям в о</w:t>
      </w:r>
      <w:r>
        <w:rPr>
          <w:rFonts w:ascii="PT Astra Sans" w:eastAsia="Times New Roman" w:hAnsi="PT Astra Sans" w:cs="Arial"/>
          <w:lang w:eastAsia="ru-RU" w:bidi="ar-SA"/>
        </w:rPr>
        <w:t xml:space="preserve">бласти дорожного движения не выносилось (2021 – 5, 2020 - 14, 2019 – 10).  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 xml:space="preserve">В комиссию в 2024 году поступило 5 административных материалов, предусматривающих ответственность по ст. 6.10 ч. 1 КоАП РФ - вовлечение несовершеннолетнего в употребление </w:t>
      </w:r>
      <w:r>
        <w:rPr>
          <w:rFonts w:ascii="PT Astra Sans" w:eastAsia="Times New Roman" w:hAnsi="PT Astra Sans" w:cs="Arial"/>
          <w:lang w:eastAsia="ru-RU" w:bidi="ar-SA"/>
        </w:rPr>
        <w:lastRenderedPageBreak/>
        <w:t>алкогольн</w:t>
      </w:r>
      <w:r>
        <w:rPr>
          <w:rFonts w:ascii="PT Astra Sans" w:eastAsia="Times New Roman" w:hAnsi="PT Astra Sans" w:cs="Arial"/>
          <w:lang w:eastAsia="ru-RU" w:bidi="ar-SA"/>
        </w:rPr>
        <w:t>ой и спиртосодержащей продукции: к ответственности привлечено 2 человека, вынесено 2 постановления о прекращении за отсутствием состава правонарушения, 1 материал отправлен на доработку, в комиссию повторно не поступал  (2023 – 1 (прекр.), 2022 – 2, 2021 –</w:t>
      </w:r>
      <w:r>
        <w:rPr>
          <w:rFonts w:ascii="PT Astra Sans" w:eastAsia="Times New Roman" w:hAnsi="PT Astra Sans" w:cs="Arial"/>
          <w:lang w:eastAsia="ru-RU" w:bidi="ar-SA"/>
        </w:rPr>
        <w:t xml:space="preserve"> 1, 2020 - 7).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На родителей или лиц их замещающих рассмотрен 161 административный протокол (2023 – 143, 2022 – 159, 2021г. – 206, 2020 г. - 210): по ст. 5.35 ч.1 КоАП РФ - неисполнение или ненадлежащее исполнение родителями или иными законными представител</w:t>
      </w:r>
      <w:r>
        <w:rPr>
          <w:rFonts w:ascii="PT Astra Sans" w:eastAsia="Times New Roman" w:hAnsi="PT Astra Sans" w:cs="Arial"/>
          <w:lang w:eastAsia="ru-RU" w:bidi="ar-SA"/>
        </w:rPr>
        <w:t>ями несовершеннолетних обязанностей по содержанию, воспитанию, обучению, защите прав и интересов несовершеннолетних рассмотрено 143  протокола (2023 - 137, 2022 – 154, 2021 – 200,  2020 – 194, 2019 – 146, 2018 – 131): 1 прекращен комиссией за отсутствием с</w:t>
      </w:r>
      <w:r>
        <w:rPr>
          <w:rFonts w:ascii="PT Astra Sans" w:eastAsia="Times New Roman" w:hAnsi="PT Astra Sans" w:cs="Arial"/>
          <w:lang w:eastAsia="ru-RU" w:bidi="ar-SA"/>
        </w:rPr>
        <w:t>остава правонарушения, два направлены для рассмотрения по подведомственности; по ч.3, ч.4 ст.1.1  Закона Курганской области от 20.11.1995 № 25 «Об административных правонарушениях на территории Курганской области» -  допущение нахождения несовершеннолетнег</w:t>
      </w:r>
      <w:r>
        <w:rPr>
          <w:rFonts w:ascii="PT Astra Sans" w:eastAsia="Times New Roman" w:hAnsi="PT Astra Sans" w:cs="Arial"/>
          <w:lang w:eastAsia="ru-RU" w:bidi="ar-SA"/>
        </w:rPr>
        <w:t>о, не достигшего шестнадцатилетнего возраста, в ночное время без сопровождения родителей в общественных местах – 10 протоколов (2023 – 3, 2022 – 3, 2021 – 4, 2020 – 13); по ст. 20.22 КоАП РФ - нахождение в состоянии опьянения несовершеннолетних, потреблени</w:t>
      </w:r>
      <w:r>
        <w:rPr>
          <w:rFonts w:ascii="PT Astra Sans" w:eastAsia="Times New Roman" w:hAnsi="PT Astra Sans" w:cs="Arial"/>
          <w:lang w:eastAsia="ru-RU" w:bidi="ar-SA"/>
        </w:rPr>
        <w:t>е (распитие) ими алкогольной и спиртосодержащей продукции – 5 (2023 – 3, 2022 - 2, 2021 – 1, 2020 – 8, 2019 - 14, 2018 – 11); по ст.24-2 ЗКО - купание несовершеннолетних детей, не достигших восемнадцатилетнего возраста – 1, который отменен Белозерским райо</w:t>
      </w:r>
      <w:r>
        <w:rPr>
          <w:rFonts w:ascii="PT Astra Sans" w:eastAsia="Times New Roman" w:hAnsi="PT Astra Sans" w:cs="Arial"/>
          <w:lang w:eastAsia="ru-RU" w:bidi="ar-SA"/>
        </w:rPr>
        <w:t>нным судом.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В наркологическом кабинете филиала (с. Белозерское) Государственного бюджетного учреждения «Курганская областная больница № 2» на профилактическом наблюдении состоит 3  несовершеннолетних с диагнозами «пагубное употребление алкоголя» (2023 – 3,</w:t>
      </w:r>
      <w:r>
        <w:rPr>
          <w:rFonts w:ascii="PT Astra Sans" w:eastAsia="Times New Roman" w:hAnsi="PT Astra Sans" w:cs="Arial"/>
          <w:lang w:eastAsia="ru-RU" w:bidi="ar-SA"/>
        </w:rPr>
        <w:t xml:space="preserve"> 2022- 4, 2021 – 9, 2020 – 15, 2019 – 18, 2018 - 13). С каждым несовершеннолетним проводится индивидуальная профилактическая работа. 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За отчетный период снято 20  семей (2023 – 39, 2022 - 36, 2021 – 23, 2020 – 18, 2019 – 15, 2018 - 29), из них по улучшению</w:t>
      </w:r>
      <w:r>
        <w:rPr>
          <w:rFonts w:ascii="PT Astra Sans" w:eastAsia="Times New Roman" w:hAnsi="PT Astra Sans" w:cs="Arial"/>
          <w:lang w:eastAsia="ru-RU" w:bidi="ar-SA"/>
        </w:rPr>
        <w:t xml:space="preserve"> положения в семье 14  семей (2023 – 24, 2022 - 23, 2021 - 13, 2020  – 9, 2019 – 8, 2018 - 11),  в связи с переездом 2 семьи (2023 – 3, 2022 - 4, 2021 – 6, 2020 - 2, 2019 – 3, 2018 - 5), в связи с лишением родительских прав 3 семьи (2023 – 1, 2022 - 3, 202</w:t>
      </w:r>
      <w:r>
        <w:rPr>
          <w:rFonts w:ascii="PT Astra Sans" w:eastAsia="Times New Roman" w:hAnsi="PT Astra Sans" w:cs="Arial"/>
          <w:lang w:eastAsia="ru-RU" w:bidi="ar-SA"/>
        </w:rPr>
        <w:t xml:space="preserve">1 - 1, 2020 – 2, 2019 – 3, 2018 – 2), 1 семья – достижение ребенком совершеннолетия. 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Признаны находящимися в социально опасном положении по информации органов и учреждений системы профилактики по факту ненадлежащего исполнения законными представителями об</w:t>
      </w:r>
      <w:r>
        <w:rPr>
          <w:rFonts w:ascii="PT Astra Sans" w:eastAsia="Times New Roman" w:hAnsi="PT Astra Sans" w:cs="Arial"/>
          <w:lang w:eastAsia="ru-RU" w:bidi="ar-SA"/>
        </w:rPr>
        <w:t>язанностей по воспитанию, содержанию или обучению детей - 18 семей, в которых воспитываются 46 детей (2023 – 24, 2022 – 36, 2021 - 32, 2020 – 22, 2019 – 20, 2018 - 36).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Таким образом, на 1 января 2025 года на межведомственном учете семей, находящихся в соц</w:t>
      </w:r>
      <w:r>
        <w:rPr>
          <w:rFonts w:ascii="PT Astra Sans" w:eastAsia="Times New Roman" w:hAnsi="PT Astra Sans" w:cs="Arial"/>
          <w:lang w:eastAsia="ru-RU" w:bidi="ar-SA"/>
        </w:rPr>
        <w:t>иально опасном положении, зарегистрировано 70 семей, в которых 205 детей (2023 – 72/219, 2022 – 87/228, 2022 - 87/248, 2021 – 78/204) .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По данным Центра занятости населения Белозерского муниципального округа  с целью создания дополнительных гарантий для не</w:t>
      </w:r>
      <w:r>
        <w:rPr>
          <w:rFonts w:ascii="PT Astra Sans" w:eastAsia="Times New Roman" w:hAnsi="PT Astra Sans" w:cs="Arial"/>
          <w:lang w:eastAsia="ru-RU" w:bidi="ar-SA"/>
        </w:rPr>
        <w:t>совершеннолетних граждан, приобщения их к труду, получения профессиональных навыков, адаптации к трудовой деятельности в свободное от учебы время, а также профилактики правонарушений, в отчетный год временно трудоустроено 69 подростков при плане трудоустро</w:t>
      </w:r>
      <w:r>
        <w:rPr>
          <w:rFonts w:ascii="PT Astra Sans" w:eastAsia="Times New Roman" w:hAnsi="PT Astra Sans" w:cs="Arial"/>
          <w:lang w:eastAsia="ru-RU" w:bidi="ar-SA"/>
        </w:rPr>
        <w:t>ить 69 несовершеннолетних (2023 – 64, 2022 – 62, 2021 - 63), им оказана материальная поддержка из средств регионального бюджета в размере 123 тысяч рублей (2023 - 114,1, 2022 - 107,1, 2021 - 108,3), из местного бюджета – 44,1 тысяч рублей (2023 – 40,0, 202</w:t>
      </w:r>
      <w:r>
        <w:rPr>
          <w:rFonts w:ascii="PT Astra Sans" w:eastAsia="Times New Roman" w:hAnsi="PT Astra Sans" w:cs="Arial"/>
          <w:lang w:eastAsia="ru-RU" w:bidi="ar-SA"/>
        </w:rPr>
        <w:t xml:space="preserve">2 - 37,2, 2021 - 37,8). 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 xml:space="preserve">Временной трудовой занятостью охвачено 13 несовершеннолетних (3 несовершеннолетних с повторами) (2023 – 9, 2022 – 10, 2021 - 5) в отношении которых проводится профилактическая работа, в возрасте от 14 до 17 лет, без </w:t>
      </w:r>
      <w:r>
        <w:rPr>
          <w:rFonts w:ascii="PT Astra Sans" w:eastAsia="Times New Roman" w:hAnsi="PT Astra Sans" w:cs="Arial"/>
          <w:lang w:eastAsia="ru-RU" w:bidi="ar-SA"/>
        </w:rPr>
        <w:t>противопоказаний по состоянию здоровья и имеющих возможность трудоустроиться согласно действующему законодательству.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 xml:space="preserve">Государственную услугу по профориентации в индивидуальном порядке получил 81 несовершеннолетний гражданин в возрасте от 14 лет (2023 – 86, </w:t>
      </w:r>
      <w:r>
        <w:rPr>
          <w:rFonts w:ascii="PT Astra Sans" w:eastAsia="Times New Roman" w:hAnsi="PT Astra Sans" w:cs="Arial"/>
          <w:lang w:eastAsia="ru-RU" w:bidi="ar-SA"/>
        </w:rPr>
        <w:t xml:space="preserve">2022 – 62, 2021 - 72). </w:t>
      </w:r>
    </w:p>
    <w:p w:rsidR="00AD26EB" w:rsidRDefault="00652D7C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lastRenderedPageBreak/>
        <w:t xml:space="preserve">Таким образом, </w:t>
      </w:r>
      <w:r>
        <w:rPr>
          <w:rFonts w:ascii="PT Astra Sans" w:eastAsia="Times New Roman" w:hAnsi="PT Astra Sans" w:cs="Times New Roman"/>
          <w:lang w:eastAsia="ru-RU" w:bidi="ar-SA"/>
        </w:rPr>
        <w:t>ожидаемая эффективность программы достигнута, повысилась по сравнению с предыдущим годом, но необходимо принять дополнительные меры, направленные на предотвращение семейного неблагополучия, повысить эффективность пров</w:t>
      </w:r>
      <w:r>
        <w:rPr>
          <w:rFonts w:ascii="PT Astra Sans" w:eastAsia="Times New Roman" w:hAnsi="PT Astra Sans" w:cs="Times New Roman"/>
          <w:lang w:eastAsia="ru-RU" w:bidi="ar-SA"/>
        </w:rPr>
        <w:t>одимой профилактической работы в отношении семей, признанных, находящимися в социально опасном положении, а также принять меры по предотвращению повторных правонарушений несовершеннолетних.</w:t>
      </w: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652D7C">
      <w:pPr>
        <w:rPr>
          <w:rFonts w:ascii="PT Astra Sans" w:hAnsi="PT Astra Sans"/>
        </w:rPr>
      </w:pPr>
      <w:r>
        <w:rPr>
          <w:rFonts w:ascii="PT Astra Sans" w:hAnsi="PT Astra Sans"/>
        </w:rPr>
        <w:t>Заместитель Главы Белозерского МО,</w:t>
      </w:r>
    </w:p>
    <w:p w:rsidR="00AD26EB" w:rsidRDefault="00652D7C">
      <w:pPr>
        <w:rPr>
          <w:rFonts w:ascii="PT Astra Sans" w:hAnsi="PT Astra Sans"/>
        </w:rPr>
      </w:pPr>
      <w:r>
        <w:rPr>
          <w:rFonts w:ascii="PT Astra Sans" w:hAnsi="PT Astra Sans"/>
        </w:rPr>
        <w:t>начальник управления социаль</w:t>
      </w:r>
      <w:r>
        <w:rPr>
          <w:rFonts w:ascii="PT Astra Sans" w:hAnsi="PT Astra Sans"/>
        </w:rPr>
        <w:t>ной политики,</w:t>
      </w:r>
    </w:p>
    <w:p w:rsidR="00AD26EB" w:rsidRDefault="00652D7C">
      <w:pPr>
        <w:rPr>
          <w:rFonts w:ascii="PT Astra Sans" w:hAnsi="PT Astra Sans"/>
        </w:rPr>
      </w:pPr>
      <w:r>
        <w:rPr>
          <w:rFonts w:ascii="PT Astra Sans" w:hAnsi="PT Astra Sans"/>
        </w:rPr>
        <w:t xml:space="preserve">заместитель председателя комиссии  по делам </w:t>
      </w:r>
    </w:p>
    <w:p w:rsidR="00AD26EB" w:rsidRDefault="00652D7C">
      <w:pPr>
        <w:rPr>
          <w:rFonts w:ascii="PT Astra Sans" w:hAnsi="PT Astra Sans"/>
        </w:rPr>
      </w:pPr>
      <w:r>
        <w:rPr>
          <w:rFonts w:ascii="PT Astra Sans" w:hAnsi="PT Astra Sans"/>
        </w:rPr>
        <w:t>несовершеннолетних и защите их прав</w:t>
      </w:r>
    </w:p>
    <w:p w:rsidR="00AD26EB" w:rsidRDefault="00652D7C">
      <w:pPr>
        <w:rPr>
          <w:rFonts w:ascii="PT Astra Sans" w:hAnsi="PT Astra Sans"/>
        </w:rPr>
      </w:pPr>
      <w:r>
        <w:rPr>
          <w:rFonts w:ascii="PT Astra Sans" w:hAnsi="PT Astra Sans"/>
        </w:rPr>
        <w:t>при Администрации Белозерского МО                                                                       М.С. Бурнашова</w:t>
      </w: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AD26EB">
      <w:pPr>
        <w:rPr>
          <w:rFonts w:ascii="PT Astra Sans" w:hAnsi="PT Astra Sans"/>
        </w:rPr>
      </w:pPr>
    </w:p>
    <w:p w:rsidR="00AD26EB" w:rsidRDefault="00652D7C">
      <w:pPr>
        <w:rPr>
          <w:rFonts w:ascii="PT Astra Sans" w:hAnsi="PT Astra Sans"/>
          <w:sz w:val="20"/>
        </w:rPr>
      </w:pPr>
      <w:r>
        <w:rPr>
          <w:rFonts w:ascii="PT Astra Sans" w:hAnsi="PT Astra Sans"/>
          <w:sz w:val="20"/>
        </w:rPr>
        <w:t>Зуева</w:t>
      </w:r>
      <w:r>
        <w:rPr>
          <w:rFonts w:ascii="PT Astra Sans" w:hAnsi="PT Astra Sans"/>
          <w:sz w:val="20"/>
        </w:rPr>
        <w:t xml:space="preserve"> Надежда Владимировна</w:t>
      </w:r>
    </w:p>
    <w:p w:rsidR="00AD26EB" w:rsidRDefault="00652D7C">
      <w:pPr>
        <w:rPr>
          <w:rFonts w:ascii="PT Astra Sans" w:hAnsi="PT Astra Sans"/>
          <w:sz w:val="20"/>
        </w:rPr>
      </w:pPr>
      <w:r>
        <w:rPr>
          <w:rFonts w:ascii="PT Astra Sans" w:hAnsi="PT Astra Sans"/>
          <w:sz w:val="20"/>
        </w:rPr>
        <w:t xml:space="preserve"> (35232) 2 77 98</w:t>
      </w:r>
    </w:p>
    <w:sectPr w:rsidR="00AD26EB">
      <w:pgSz w:w="11906" w:h="16838"/>
      <w:pgMar w:top="1134" w:right="851" w:bottom="1134" w:left="1134" w:header="709" w:footer="4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D7C" w:rsidRDefault="00652D7C">
      <w:r>
        <w:separator/>
      </w:r>
    </w:p>
  </w:endnote>
  <w:endnote w:type="continuationSeparator" w:id="0">
    <w:p w:rsidR="00652D7C" w:rsidRDefault="0065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0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6EB" w:rsidRDefault="00652D7C">
    <w:pPr>
      <w:pStyle w:val="aff4"/>
      <w:jc w:val="center"/>
    </w:pPr>
    <w:r>
      <w:fldChar w:fldCharType="begin"/>
    </w:r>
    <w:r>
      <w:instrText>PAGE   \* MERGEFORMAT</w:instrText>
    </w:r>
    <w:r>
      <w:fldChar w:fldCharType="separate"/>
    </w:r>
    <w:r w:rsidR="00B47605">
      <w:rPr>
        <w:noProof/>
      </w:rPr>
      <w:t>1</w:t>
    </w:r>
    <w:r>
      <w:fldChar w:fldCharType="end"/>
    </w:r>
  </w:p>
  <w:p w:rsidR="00AD26EB" w:rsidRDefault="00AD26EB">
    <w:pPr>
      <w:pStyle w:val="af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D7C" w:rsidRDefault="00652D7C">
      <w:r>
        <w:separator/>
      </w:r>
    </w:p>
  </w:footnote>
  <w:footnote w:type="continuationSeparator" w:id="0">
    <w:p w:rsidR="00652D7C" w:rsidRDefault="00652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AF"/>
    <w:rsid w:val="00005ADD"/>
    <w:rsid w:val="00015CE7"/>
    <w:rsid w:val="00024BFA"/>
    <w:rsid w:val="00051EC4"/>
    <w:rsid w:val="00065947"/>
    <w:rsid w:val="00081A5B"/>
    <w:rsid w:val="000B1352"/>
    <w:rsid w:val="000D0E90"/>
    <w:rsid w:val="000E4421"/>
    <w:rsid w:val="000E5CA7"/>
    <w:rsid w:val="00111611"/>
    <w:rsid w:val="00121843"/>
    <w:rsid w:val="00153361"/>
    <w:rsid w:val="001654D9"/>
    <w:rsid w:val="00166E22"/>
    <w:rsid w:val="00183089"/>
    <w:rsid w:val="001912FB"/>
    <w:rsid w:val="00193D00"/>
    <w:rsid w:val="001B3FB4"/>
    <w:rsid w:val="001B5B4F"/>
    <w:rsid w:val="001F13C3"/>
    <w:rsid w:val="00216380"/>
    <w:rsid w:val="0027022E"/>
    <w:rsid w:val="002918FD"/>
    <w:rsid w:val="0029768C"/>
    <w:rsid w:val="002A0D6C"/>
    <w:rsid w:val="002A2893"/>
    <w:rsid w:val="002B2B5A"/>
    <w:rsid w:val="002B49E6"/>
    <w:rsid w:val="00323621"/>
    <w:rsid w:val="003321F4"/>
    <w:rsid w:val="00333A52"/>
    <w:rsid w:val="00356CF5"/>
    <w:rsid w:val="00381A10"/>
    <w:rsid w:val="003A168C"/>
    <w:rsid w:val="003E2180"/>
    <w:rsid w:val="00404719"/>
    <w:rsid w:val="00407FA8"/>
    <w:rsid w:val="004358E8"/>
    <w:rsid w:val="00442611"/>
    <w:rsid w:val="00450138"/>
    <w:rsid w:val="00453A8E"/>
    <w:rsid w:val="004609AA"/>
    <w:rsid w:val="00492061"/>
    <w:rsid w:val="004B4CAD"/>
    <w:rsid w:val="004F05E0"/>
    <w:rsid w:val="0050125B"/>
    <w:rsid w:val="00512EFE"/>
    <w:rsid w:val="00513930"/>
    <w:rsid w:val="00531B1B"/>
    <w:rsid w:val="00566740"/>
    <w:rsid w:val="00575289"/>
    <w:rsid w:val="00591293"/>
    <w:rsid w:val="005D1AD5"/>
    <w:rsid w:val="005F34C4"/>
    <w:rsid w:val="00622824"/>
    <w:rsid w:val="006301E1"/>
    <w:rsid w:val="0064238B"/>
    <w:rsid w:val="00642455"/>
    <w:rsid w:val="00652D7C"/>
    <w:rsid w:val="00671B4F"/>
    <w:rsid w:val="0069191F"/>
    <w:rsid w:val="00693A0A"/>
    <w:rsid w:val="006C552E"/>
    <w:rsid w:val="006D11C1"/>
    <w:rsid w:val="006D4EAF"/>
    <w:rsid w:val="006E68BD"/>
    <w:rsid w:val="007018D6"/>
    <w:rsid w:val="00714987"/>
    <w:rsid w:val="00732570"/>
    <w:rsid w:val="00742781"/>
    <w:rsid w:val="00742968"/>
    <w:rsid w:val="00756952"/>
    <w:rsid w:val="007662D3"/>
    <w:rsid w:val="00774F0D"/>
    <w:rsid w:val="007B0885"/>
    <w:rsid w:val="007B1710"/>
    <w:rsid w:val="007B5307"/>
    <w:rsid w:val="007B781F"/>
    <w:rsid w:val="007C454B"/>
    <w:rsid w:val="007E284C"/>
    <w:rsid w:val="007F1E4D"/>
    <w:rsid w:val="00813565"/>
    <w:rsid w:val="008326B9"/>
    <w:rsid w:val="008400E5"/>
    <w:rsid w:val="00844490"/>
    <w:rsid w:val="0089786A"/>
    <w:rsid w:val="008A4D8C"/>
    <w:rsid w:val="008B4BFF"/>
    <w:rsid w:val="008C4224"/>
    <w:rsid w:val="0093663C"/>
    <w:rsid w:val="0094072D"/>
    <w:rsid w:val="00941A61"/>
    <w:rsid w:val="00947FB4"/>
    <w:rsid w:val="00950DBD"/>
    <w:rsid w:val="009650E6"/>
    <w:rsid w:val="00981ECC"/>
    <w:rsid w:val="00992521"/>
    <w:rsid w:val="00A2243C"/>
    <w:rsid w:val="00AA195D"/>
    <w:rsid w:val="00AB0A0E"/>
    <w:rsid w:val="00AD26EB"/>
    <w:rsid w:val="00AF4D05"/>
    <w:rsid w:val="00B01A7B"/>
    <w:rsid w:val="00B47605"/>
    <w:rsid w:val="00B7797F"/>
    <w:rsid w:val="00BD0889"/>
    <w:rsid w:val="00BD08BD"/>
    <w:rsid w:val="00BE38D3"/>
    <w:rsid w:val="00BF066B"/>
    <w:rsid w:val="00BF095F"/>
    <w:rsid w:val="00BF120A"/>
    <w:rsid w:val="00BF2590"/>
    <w:rsid w:val="00C03584"/>
    <w:rsid w:val="00C212AB"/>
    <w:rsid w:val="00C62E95"/>
    <w:rsid w:val="00C64759"/>
    <w:rsid w:val="00C7595F"/>
    <w:rsid w:val="00C97E30"/>
    <w:rsid w:val="00CB4928"/>
    <w:rsid w:val="00CE79BD"/>
    <w:rsid w:val="00D1034E"/>
    <w:rsid w:val="00D10ECE"/>
    <w:rsid w:val="00D5388B"/>
    <w:rsid w:val="00D568EE"/>
    <w:rsid w:val="00D639F8"/>
    <w:rsid w:val="00D874A7"/>
    <w:rsid w:val="00DA0950"/>
    <w:rsid w:val="00DE50AD"/>
    <w:rsid w:val="00DE64F1"/>
    <w:rsid w:val="00E0284C"/>
    <w:rsid w:val="00E50536"/>
    <w:rsid w:val="00E618A8"/>
    <w:rsid w:val="00E915FE"/>
    <w:rsid w:val="00EB5B18"/>
    <w:rsid w:val="00EC4BEA"/>
    <w:rsid w:val="00EC59D8"/>
    <w:rsid w:val="00EC6C7E"/>
    <w:rsid w:val="00F05BDC"/>
    <w:rsid w:val="00F23758"/>
    <w:rsid w:val="00F67A9E"/>
    <w:rsid w:val="00FD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29CF01-0D2B-4ABD-A868-8F2E9E7E3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 w:line="276" w:lineRule="auto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a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Standard">
    <w:name w:val="Standard"/>
    <w:uiPriority w:val="99"/>
    <w:pPr>
      <w:widowControl w:val="0"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customStyle="1" w:styleId="afd">
    <w:name w:val="Основной текст Знак"/>
    <w:link w:val="afe"/>
    <w:uiPriority w:val="99"/>
    <w:rPr>
      <w:spacing w:val="2"/>
      <w:shd w:val="clear" w:color="auto" w:fill="FFFFFF"/>
    </w:rPr>
  </w:style>
  <w:style w:type="paragraph" w:styleId="afe">
    <w:name w:val="Body Text"/>
    <w:basedOn w:val="a"/>
    <w:link w:val="afd"/>
    <w:uiPriority w:val="99"/>
    <w:pPr>
      <w:shd w:val="clear" w:color="auto" w:fill="FFFFFF"/>
      <w:spacing w:after="240" w:line="274" w:lineRule="exact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No Spacing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aff0">
    <w:name w:val="Hyperlink"/>
    <w:uiPriority w:val="99"/>
    <w:rPr>
      <w:color w:val="0000FF"/>
      <w:u w:val="single"/>
    </w:rPr>
  </w:style>
  <w:style w:type="paragraph" w:customStyle="1" w:styleId="aff1">
    <w:name w:val="Содержимое таблицы"/>
    <w:basedOn w:val="a"/>
    <w:uiPriority w:val="99"/>
    <w:rPr>
      <w:lang w:eastAsia="ar-SA"/>
    </w:rPr>
  </w:style>
  <w:style w:type="paragraph" w:styleId="aff2">
    <w:name w:val="header"/>
    <w:basedOn w:val="a"/>
    <w:link w:val="af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footer"/>
    <w:basedOn w:val="a"/>
    <w:link w:val="af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0"/>
    <w:link w:val="af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49D64-1537-4E9D-B786-497712177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2839</Words>
  <Characters>16187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Arm-P</cp:lastModifiedBy>
  <cp:revision>2</cp:revision>
  <cp:lastPrinted>2025-02-27T08:57:00Z</cp:lastPrinted>
  <dcterms:created xsi:type="dcterms:W3CDTF">2025-02-27T09:00:00Z</dcterms:created>
  <dcterms:modified xsi:type="dcterms:W3CDTF">2025-02-27T09:00:00Z</dcterms:modified>
</cp:coreProperties>
</file>