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FE0" w:rsidRPr="00F650BC" w:rsidRDefault="008E4FE0" w:rsidP="005B2AED">
      <w:pPr>
        <w:pStyle w:val="ConsPlusTitle"/>
        <w:jc w:val="center"/>
        <w:rPr>
          <w:rFonts w:ascii="PT Astra Sans" w:hAnsi="PT Astra Sans" w:cs="Times New Roman"/>
          <w:sz w:val="22"/>
          <w:szCs w:val="22"/>
        </w:rPr>
      </w:pPr>
      <w:r w:rsidRPr="00F650BC">
        <w:rPr>
          <w:rFonts w:ascii="PT Astra Sans" w:hAnsi="PT Astra Sans" w:cs="Times New Roman"/>
          <w:sz w:val="22"/>
          <w:szCs w:val="22"/>
        </w:rPr>
        <w:t>ИНФОРМАЦ</w:t>
      </w:r>
      <w:r w:rsidR="00A1784C">
        <w:rPr>
          <w:rFonts w:ascii="PT Astra Sans" w:hAnsi="PT Astra Sans" w:cs="Times New Roman"/>
          <w:sz w:val="22"/>
          <w:szCs w:val="22"/>
        </w:rPr>
        <w:t>И</w:t>
      </w:r>
      <w:r w:rsidRPr="00F650BC">
        <w:rPr>
          <w:rFonts w:ascii="PT Astra Sans" w:hAnsi="PT Astra Sans" w:cs="Times New Roman"/>
          <w:sz w:val="22"/>
          <w:szCs w:val="22"/>
        </w:rPr>
        <w:t>Я</w:t>
      </w:r>
    </w:p>
    <w:p w:rsidR="005B2AED" w:rsidRPr="00F650BC" w:rsidRDefault="008E4FE0" w:rsidP="005B2AED">
      <w:pPr>
        <w:pStyle w:val="ConsPlusTitle"/>
        <w:jc w:val="center"/>
        <w:rPr>
          <w:rFonts w:ascii="PT Astra Sans" w:hAnsi="PT Astra Sans" w:cs="Times New Roman"/>
          <w:sz w:val="22"/>
          <w:szCs w:val="22"/>
        </w:rPr>
      </w:pPr>
      <w:r w:rsidRPr="00F650BC">
        <w:rPr>
          <w:rFonts w:ascii="PT Astra Sans" w:hAnsi="PT Astra Sans" w:cs="Times New Roman"/>
          <w:sz w:val="22"/>
          <w:szCs w:val="22"/>
        </w:rPr>
        <w:t>ПО</w:t>
      </w:r>
      <w:r w:rsidR="00A1784C">
        <w:rPr>
          <w:rFonts w:ascii="PT Astra Sans" w:hAnsi="PT Astra Sans" w:cs="Times New Roman"/>
          <w:sz w:val="22"/>
          <w:szCs w:val="22"/>
        </w:rPr>
        <w:t xml:space="preserve"> </w:t>
      </w:r>
      <w:r w:rsidRPr="00F650BC">
        <w:rPr>
          <w:rFonts w:ascii="PT Astra Sans" w:hAnsi="PT Astra Sans" w:cs="Times New Roman"/>
          <w:sz w:val="22"/>
          <w:szCs w:val="22"/>
        </w:rPr>
        <w:t>МУНИЦИПАЛЬНОЙ ПРОГРАММЕ</w:t>
      </w:r>
    </w:p>
    <w:p w:rsidR="005B2AED" w:rsidRPr="00F650BC" w:rsidRDefault="005B2AED" w:rsidP="005B2AED">
      <w:pPr>
        <w:pStyle w:val="ConsPlusTitle"/>
        <w:tabs>
          <w:tab w:val="left" w:pos="2910"/>
          <w:tab w:val="center" w:pos="5103"/>
        </w:tabs>
        <w:jc w:val="center"/>
        <w:rPr>
          <w:rFonts w:ascii="PT Astra Sans" w:hAnsi="PT Astra Sans" w:cs="Times New Roman"/>
          <w:sz w:val="22"/>
          <w:szCs w:val="22"/>
        </w:rPr>
      </w:pPr>
      <w:r w:rsidRPr="00F650BC">
        <w:rPr>
          <w:rFonts w:ascii="PT Astra Sans" w:hAnsi="PT Astra Sans" w:cs="Times New Roman"/>
          <w:sz w:val="22"/>
          <w:szCs w:val="22"/>
        </w:rPr>
        <w:t>Белозерского района «Улучшение условий и охраны труда в Белозерском районе» на</w:t>
      </w:r>
    </w:p>
    <w:p w:rsidR="005B2AED" w:rsidRPr="00F650BC" w:rsidRDefault="005B2AED" w:rsidP="005B2AED">
      <w:pPr>
        <w:pStyle w:val="ConsPlusTitle"/>
        <w:tabs>
          <w:tab w:val="left" w:pos="2910"/>
          <w:tab w:val="center" w:pos="5103"/>
        </w:tabs>
        <w:jc w:val="center"/>
        <w:rPr>
          <w:rFonts w:ascii="PT Astra Sans" w:hAnsi="PT Astra Sans" w:cs="Times New Roman"/>
          <w:sz w:val="22"/>
          <w:szCs w:val="22"/>
        </w:rPr>
      </w:pPr>
      <w:r w:rsidRPr="00F650BC">
        <w:rPr>
          <w:rFonts w:ascii="PT Astra Sans" w:hAnsi="PT Astra Sans" w:cs="Times New Roman"/>
          <w:sz w:val="22"/>
          <w:szCs w:val="22"/>
        </w:rPr>
        <w:t xml:space="preserve"> 20</w:t>
      </w:r>
      <w:r w:rsidR="002950BE" w:rsidRPr="00F650BC">
        <w:rPr>
          <w:rFonts w:ascii="PT Astra Sans" w:hAnsi="PT Astra Sans" w:cs="Times New Roman"/>
          <w:sz w:val="22"/>
          <w:szCs w:val="22"/>
        </w:rPr>
        <w:t>22</w:t>
      </w:r>
      <w:r w:rsidRPr="00F650BC">
        <w:rPr>
          <w:rFonts w:ascii="PT Astra Sans" w:hAnsi="PT Astra Sans" w:cs="Times New Roman"/>
          <w:sz w:val="22"/>
          <w:szCs w:val="22"/>
        </w:rPr>
        <w:t xml:space="preserve"> - 20</w:t>
      </w:r>
      <w:r w:rsidR="002950BE" w:rsidRPr="00F650BC">
        <w:rPr>
          <w:rFonts w:ascii="PT Astra Sans" w:hAnsi="PT Astra Sans" w:cs="Times New Roman"/>
          <w:sz w:val="22"/>
          <w:szCs w:val="22"/>
        </w:rPr>
        <w:t>24</w:t>
      </w:r>
      <w:r w:rsidRPr="00F650BC">
        <w:rPr>
          <w:rFonts w:ascii="PT Astra Sans" w:hAnsi="PT Astra Sans" w:cs="Times New Roman"/>
          <w:sz w:val="22"/>
          <w:szCs w:val="22"/>
        </w:rPr>
        <w:t xml:space="preserve"> годы</w:t>
      </w:r>
    </w:p>
    <w:p w:rsidR="005B2AED" w:rsidRPr="00F650BC" w:rsidRDefault="005B2AED" w:rsidP="005B2AED">
      <w:pPr>
        <w:pStyle w:val="ConsPlusNormal"/>
        <w:ind w:firstLine="540"/>
        <w:jc w:val="both"/>
        <w:rPr>
          <w:rFonts w:ascii="PT Astra Sans" w:hAnsi="PT Astra Sans" w:cs="Times New Roman"/>
          <w:sz w:val="22"/>
          <w:szCs w:val="22"/>
        </w:rPr>
      </w:pPr>
    </w:p>
    <w:p w:rsidR="00307FCA" w:rsidRPr="00F650BC" w:rsidRDefault="00307FCA" w:rsidP="005B2AED">
      <w:pPr>
        <w:pStyle w:val="ConsPlusNormal"/>
        <w:jc w:val="center"/>
        <w:rPr>
          <w:rFonts w:ascii="PT Astra Sans" w:hAnsi="PT Astra Sans" w:cs="Times New Roman"/>
          <w:sz w:val="22"/>
          <w:szCs w:val="22"/>
        </w:rPr>
      </w:pPr>
    </w:p>
    <w:p w:rsidR="005B2AED" w:rsidRPr="00F650BC" w:rsidRDefault="005B2AED" w:rsidP="005B2AED">
      <w:pPr>
        <w:pStyle w:val="ConsPlusNormal"/>
        <w:jc w:val="center"/>
        <w:rPr>
          <w:rFonts w:ascii="PT Astra Sans" w:hAnsi="PT Astra Sans" w:cs="Times New Roman"/>
          <w:sz w:val="22"/>
          <w:szCs w:val="22"/>
        </w:rPr>
      </w:pPr>
      <w:r w:rsidRPr="00F650BC">
        <w:rPr>
          <w:rFonts w:ascii="PT Astra Sans" w:hAnsi="PT Astra Sans" w:cs="Times New Roman"/>
          <w:sz w:val="22"/>
          <w:szCs w:val="22"/>
        </w:rPr>
        <w:t>ПАСПОРТ</w:t>
      </w:r>
    </w:p>
    <w:p w:rsidR="005B2AED" w:rsidRPr="00F650BC" w:rsidRDefault="005B2AED" w:rsidP="005B2AED">
      <w:pPr>
        <w:pStyle w:val="ConsPlusNormal"/>
        <w:jc w:val="center"/>
        <w:rPr>
          <w:rFonts w:ascii="PT Astra Sans" w:hAnsi="PT Astra Sans" w:cs="Times New Roman"/>
          <w:sz w:val="22"/>
          <w:szCs w:val="22"/>
        </w:rPr>
      </w:pPr>
      <w:r w:rsidRPr="00F650BC">
        <w:rPr>
          <w:rFonts w:ascii="PT Astra Sans" w:hAnsi="PT Astra Sans" w:cs="Times New Roman"/>
          <w:sz w:val="22"/>
          <w:szCs w:val="22"/>
        </w:rPr>
        <w:t>муниципальной Программы Белозерского района</w:t>
      </w:r>
    </w:p>
    <w:p w:rsidR="005B2AED" w:rsidRPr="00F650BC" w:rsidRDefault="005B2AED" w:rsidP="005B2AED">
      <w:pPr>
        <w:pStyle w:val="ConsPlusNormal"/>
        <w:jc w:val="center"/>
        <w:rPr>
          <w:rFonts w:ascii="PT Astra Sans" w:hAnsi="PT Astra Sans" w:cs="Times New Roman"/>
          <w:sz w:val="22"/>
          <w:szCs w:val="22"/>
        </w:rPr>
      </w:pPr>
      <w:r w:rsidRPr="00F650BC">
        <w:rPr>
          <w:rFonts w:ascii="PT Astra Sans" w:hAnsi="PT Astra Sans" w:cs="Times New Roman"/>
          <w:sz w:val="22"/>
          <w:szCs w:val="22"/>
        </w:rPr>
        <w:t xml:space="preserve">«Улучшение условий и охраны труда </w:t>
      </w:r>
    </w:p>
    <w:p w:rsidR="005B2AED" w:rsidRPr="00F650BC" w:rsidRDefault="002950BE" w:rsidP="005B2AED">
      <w:pPr>
        <w:pStyle w:val="ConsPlusNormal"/>
        <w:jc w:val="center"/>
        <w:rPr>
          <w:rFonts w:ascii="PT Astra Sans" w:hAnsi="PT Astra Sans" w:cs="Times New Roman"/>
          <w:sz w:val="22"/>
          <w:szCs w:val="22"/>
        </w:rPr>
      </w:pPr>
      <w:r w:rsidRPr="00F650BC">
        <w:rPr>
          <w:rFonts w:ascii="PT Astra Sans" w:hAnsi="PT Astra Sans" w:cs="Times New Roman"/>
          <w:sz w:val="22"/>
          <w:szCs w:val="22"/>
        </w:rPr>
        <w:t>в Белозерском районе» на 2022</w:t>
      </w:r>
      <w:r w:rsidR="005B2AED" w:rsidRPr="00F650BC">
        <w:rPr>
          <w:rFonts w:ascii="PT Astra Sans" w:hAnsi="PT Astra Sans" w:cs="Times New Roman"/>
          <w:sz w:val="22"/>
          <w:szCs w:val="22"/>
        </w:rPr>
        <w:t xml:space="preserve"> - 20</w:t>
      </w:r>
      <w:r w:rsidRPr="00F650BC">
        <w:rPr>
          <w:rFonts w:ascii="PT Astra Sans" w:hAnsi="PT Astra Sans" w:cs="Times New Roman"/>
          <w:sz w:val="22"/>
          <w:szCs w:val="22"/>
        </w:rPr>
        <w:t>24</w:t>
      </w:r>
      <w:r w:rsidR="005B2AED" w:rsidRPr="00F650BC">
        <w:rPr>
          <w:rFonts w:ascii="PT Astra Sans" w:hAnsi="PT Astra Sans" w:cs="Times New Roman"/>
          <w:sz w:val="22"/>
          <w:szCs w:val="22"/>
        </w:rPr>
        <w:t xml:space="preserve"> годы</w:t>
      </w:r>
    </w:p>
    <w:p w:rsidR="005B2AED" w:rsidRPr="00F650BC" w:rsidRDefault="005B2AED" w:rsidP="005B2AED">
      <w:pPr>
        <w:pStyle w:val="ConsPlusNormal"/>
        <w:ind w:firstLine="540"/>
        <w:jc w:val="both"/>
        <w:rPr>
          <w:rFonts w:ascii="PT Astra Sans" w:hAnsi="PT Astra Sans" w:cs="Times New Roman"/>
          <w:sz w:val="22"/>
          <w:szCs w:val="22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340"/>
        <w:gridCol w:w="7020"/>
      </w:tblGrid>
      <w:tr w:rsidR="005B2AED" w:rsidRPr="00F650BC" w:rsidTr="002C554B">
        <w:trPr>
          <w:trHeight w:val="800"/>
          <w:tblCellSpacing w:w="5" w:type="nil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ED" w:rsidRPr="00F650BC" w:rsidRDefault="005B2AED" w:rsidP="002C554B">
            <w:pPr>
              <w:pStyle w:val="ConsPlusCell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ED" w:rsidRPr="00F650BC" w:rsidRDefault="005B2AED" w:rsidP="002C554B">
            <w:pPr>
              <w:pStyle w:val="ConsPlusCell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Муниципальная Программа Белозерского района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«Улучшение условий и охраны труда в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Белозерском районе</w:t>
            </w:r>
            <w:r w:rsidR="002950BE" w:rsidRPr="00F650BC">
              <w:rPr>
                <w:rFonts w:ascii="PT Astra Sans" w:hAnsi="PT Astra Sans" w:cs="Times New Roman"/>
                <w:sz w:val="22"/>
                <w:szCs w:val="22"/>
              </w:rPr>
              <w:t>» на 2022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t xml:space="preserve"> - 20</w:t>
            </w:r>
            <w:r w:rsidR="002950BE" w:rsidRPr="00F650BC">
              <w:rPr>
                <w:rFonts w:ascii="PT Astra Sans" w:hAnsi="PT Astra Sans" w:cs="Times New Roman"/>
                <w:sz w:val="22"/>
                <w:szCs w:val="22"/>
              </w:rPr>
              <w:t>24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t xml:space="preserve"> годы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(далее-Программа)</w:t>
            </w:r>
          </w:p>
        </w:tc>
      </w:tr>
      <w:tr w:rsidR="005B2AED" w:rsidRPr="00F650BC" w:rsidTr="002C554B">
        <w:trPr>
          <w:tblCellSpacing w:w="5" w:type="nil"/>
        </w:trPr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ED" w:rsidRPr="00F650BC" w:rsidRDefault="005B2AED" w:rsidP="002C554B">
            <w:pPr>
              <w:pStyle w:val="ConsPlusCell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Заказчик</w:t>
            </w:r>
          </w:p>
        </w:tc>
        <w:tc>
          <w:tcPr>
            <w:tcW w:w="7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ED" w:rsidRPr="00F650BC" w:rsidRDefault="005B2AED" w:rsidP="002C554B">
            <w:pPr>
              <w:pStyle w:val="ConsPlusCell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Администрация Белозерского района</w:t>
            </w:r>
          </w:p>
        </w:tc>
      </w:tr>
      <w:tr w:rsidR="005B2AED" w:rsidRPr="00F650BC" w:rsidTr="002C554B">
        <w:trPr>
          <w:trHeight w:val="528"/>
          <w:tblCellSpacing w:w="5" w:type="nil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ED" w:rsidRPr="00F650BC" w:rsidRDefault="005B2AED" w:rsidP="002C554B">
            <w:pPr>
              <w:pStyle w:val="ConsPlusCell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Исполнители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ED" w:rsidRPr="00F650BC" w:rsidRDefault="005B2AED" w:rsidP="002C554B">
            <w:pPr>
              <w:pStyle w:val="ConsPlusCell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Органы местного самоуправления муниципальных образований Белозерского района (по согласованию),</w:t>
            </w:r>
          </w:p>
          <w:p w:rsidR="005B2AED" w:rsidRPr="00F650BC" w:rsidRDefault="005B2AED" w:rsidP="002C554B">
            <w:pPr>
              <w:pStyle w:val="ConsPlusCell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структурные подразделения Администрации</w:t>
            </w:r>
            <w:r w:rsidR="001E56BF" w:rsidRPr="00F650BC">
              <w:rPr>
                <w:rFonts w:ascii="PT Astra Sans" w:hAnsi="PT Astra Sans" w:cs="Times New Roman"/>
                <w:sz w:val="22"/>
                <w:szCs w:val="22"/>
              </w:rPr>
              <w:t xml:space="preserve">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t>Белозерского района, осуществляющие отраслевое либо межотраслевое управление, ГАУ «Редакция Белозерской районной газеты «Боевое слово» ( по согласованию),</w:t>
            </w:r>
          </w:p>
          <w:p w:rsidR="005B2AED" w:rsidRPr="00F650BC" w:rsidRDefault="005B2AED" w:rsidP="002C554B">
            <w:pPr>
              <w:pStyle w:val="ConsPlusCell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 xml:space="preserve">Государственная инспекция труда в Курганской области (по согласованию),                 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Государственное учреждение-Курганское региональное отделение Фонда социального страхования Российской Федерации (по согласованию);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Управление Федеральной службы по надзору в сфере защиты прав потребителей и благополучия человека по Курганской области (по согласованию);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Уральское управление Федеральной службы по экологическому, технологическому и атомному надзору (по согласованию);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Курганское региональное объединение работодателей «Союз промышленников и предпринимателей» (по согласованию);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 xml:space="preserve">Объединение организаций профессиональных союзов  «Федерация профсоюзов Курганской области» (по согласованию);          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 xml:space="preserve"> организации, оказывающие услуги в области охраны труда, -   учебные центры (по согласованию),          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руководители организаций, предприятий, учреждений всех форм собственности (по согласованию)</w:t>
            </w:r>
          </w:p>
        </w:tc>
      </w:tr>
      <w:tr w:rsidR="005B2AED" w:rsidRPr="00F650BC" w:rsidTr="002C554B">
        <w:trPr>
          <w:trHeight w:val="5802"/>
          <w:tblCellSpacing w:w="5" w:type="nil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ED" w:rsidRPr="00F650BC" w:rsidRDefault="005B2AED" w:rsidP="002C554B">
            <w:pPr>
              <w:pStyle w:val="ConsPlusCell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lastRenderedPageBreak/>
              <w:t>Цели и задачи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ED" w:rsidRPr="00F650BC" w:rsidRDefault="005B2AED" w:rsidP="002C554B">
            <w:pPr>
              <w:pStyle w:val="a3"/>
              <w:rPr>
                <w:rFonts w:ascii="PT Astra Sans" w:eastAsia="SimSun" w:hAnsi="PT Astra Sans"/>
                <w:sz w:val="22"/>
                <w:szCs w:val="22"/>
                <w:lang w:eastAsia="en-US"/>
              </w:rPr>
            </w:pPr>
            <w:r w:rsidRPr="00F650BC">
              <w:rPr>
                <w:rFonts w:ascii="PT Astra Sans" w:eastAsia="SimSun" w:hAnsi="PT Astra Sans"/>
                <w:sz w:val="22"/>
                <w:szCs w:val="22"/>
                <w:lang w:eastAsia="en-US"/>
              </w:rPr>
              <w:t>Главная цель программы–с</w:t>
            </w:r>
            <w:r w:rsidRPr="00F650BC">
              <w:rPr>
                <w:rFonts w:ascii="PT Astra Sans" w:hAnsi="PT Astra Sans"/>
                <w:sz w:val="22"/>
                <w:szCs w:val="22"/>
              </w:rPr>
              <w:t xml:space="preserve">охранение жизни и здоровья человека в процессе труда, профилактика профессиональных заболеваний, предупреждение производственного травматизма. Привлечение руководителей организаций, учреждений, предприятий всех форм собственности к эффективной деятельности в области охраны труда, </w:t>
            </w:r>
            <w:r w:rsidRPr="00F650BC">
              <w:rPr>
                <w:rFonts w:ascii="PT Astra Sans" w:eastAsia="SimSun" w:hAnsi="PT Astra Sans"/>
                <w:sz w:val="22"/>
                <w:szCs w:val="22"/>
                <w:lang w:eastAsia="en-US"/>
              </w:rPr>
              <w:t>обеспечение конституционных прав и гарантий работников на здоровые и безопасные условия труда.</w:t>
            </w:r>
          </w:p>
          <w:p w:rsidR="005B2AED" w:rsidRPr="00F650BC" w:rsidRDefault="005B2AED" w:rsidP="002C554B">
            <w:pPr>
              <w:pStyle w:val="a3"/>
              <w:rPr>
                <w:rFonts w:ascii="PT Astra Sans" w:eastAsia="SimSun" w:hAnsi="PT Astra Sans"/>
                <w:sz w:val="22"/>
                <w:szCs w:val="22"/>
                <w:lang w:eastAsia="en-US"/>
              </w:rPr>
            </w:pPr>
            <w:r w:rsidRPr="00F650BC">
              <w:rPr>
                <w:rFonts w:ascii="PT Astra Sans" w:eastAsia="SimSun" w:hAnsi="PT Astra Sans"/>
                <w:sz w:val="22"/>
                <w:szCs w:val="22"/>
                <w:lang w:eastAsia="en-US"/>
              </w:rPr>
              <w:t>В программе запланированы мероприятия по решению следующих задач:</w:t>
            </w:r>
          </w:p>
          <w:p w:rsidR="005B2AED" w:rsidRPr="00F650BC" w:rsidRDefault="005B2AED" w:rsidP="002C554B">
            <w:pPr>
              <w:pStyle w:val="ConsPlusCell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 xml:space="preserve">- снижение уровня производственного травматизма, в том числе со смертельным исходом;                                   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- сокращение числа работников, занятых на рабочих местах, не соответствующих гигиеническим нормативам, требованиям и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 xml:space="preserve">нормам по травмобезопасностии обеспеченности  работников     средствами индивидуальной защиты.                     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 xml:space="preserve">Задачи Программы:                          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 xml:space="preserve">- совершенствование муниципального управления охраной труда в Белозерском районе;                                   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 xml:space="preserve">- совершенствование системы управления охраной труда в организациях;                      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 xml:space="preserve">- развитие системы обучения по охране труда;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 xml:space="preserve">- информационное обеспечение охраны труда;   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- повышение роли социального партнерства в улучшении условий труда,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- общественных организаций, органов местного самоуправления   муниципальных образований Белозерского района для решения   проблем условий и охраны труда;</w:t>
            </w:r>
          </w:p>
          <w:p w:rsidR="005B2AED" w:rsidRPr="00F650BC" w:rsidRDefault="005B2AED" w:rsidP="002C554B">
            <w:pPr>
              <w:pStyle w:val="ConsPlusCell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- повышение качества рабочих мест и улучшение условий труда</w:t>
            </w:r>
          </w:p>
        </w:tc>
      </w:tr>
      <w:tr w:rsidR="005B2AED" w:rsidRPr="00F650BC" w:rsidTr="002C554B">
        <w:trPr>
          <w:trHeight w:val="841"/>
          <w:tblCellSpacing w:w="5" w:type="nil"/>
        </w:trPr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ED" w:rsidRPr="00F650BC" w:rsidRDefault="005B2AED" w:rsidP="002C554B">
            <w:pPr>
              <w:pStyle w:val="ConsPlusCell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Целевые индикаторы</w:t>
            </w:r>
          </w:p>
        </w:tc>
        <w:tc>
          <w:tcPr>
            <w:tcW w:w="7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ED" w:rsidRPr="00F650BC" w:rsidRDefault="005B2AED" w:rsidP="002C554B">
            <w:pPr>
              <w:rPr>
                <w:rFonts w:ascii="PT Astra Sans" w:hAnsi="PT Astra Sans"/>
                <w:sz w:val="22"/>
                <w:szCs w:val="22"/>
                <w:lang w:eastAsia="en-US"/>
              </w:rPr>
            </w:pPr>
            <w:r w:rsidRPr="00F650BC">
              <w:rPr>
                <w:rFonts w:ascii="PT Astra Sans" w:hAnsi="PT Astra Sans"/>
                <w:sz w:val="22"/>
                <w:szCs w:val="22"/>
                <w:lang w:eastAsia="en-US"/>
              </w:rPr>
              <w:t>- обеспечение конституционных прав и гарантий работников на здоровые и безопасные условия труда, в том числе за счет:</w:t>
            </w:r>
          </w:p>
          <w:p w:rsidR="005B2AED" w:rsidRPr="00F650BC" w:rsidRDefault="005B2AED" w:rsidP="002C554B">
            <w:pPr>
              <w:rPr>
                <w:rFonts w:ascii="PT Astra Sans" w:hAnsi="PT Astra Sans"/>
                <w:sz w:val="22"/>
                <w:szCs w:val="22"/>
                <w:lang w:eastAsia="en-US"/>
              </w:rPr>
            </w:pPr>
            <w:r w:rsidRPr="00F650BC">
              <w:rPr>
                <w:rFonts w:ascii="PT Astra Sans" w:hAnsi="PT Astra Sans"/>
                <w:sz w:val="22"/>
                <w:szCs w:val="22"/>
                <w:lang w:eastAsia="en-US"/>
              </w:rPr>
              <w:t>- предотвращение рисков несчастных случаев на производстве и профессиональных заболеваний;</w:t>
            </w:r>
          </w:p>
          <w:p w:rsidR="005B2AED" w:rsidRPr="00F650BC" w:rsidRDefault="005B2AED" w:rsidP="002C554B">
            <w:pPr>
              <w:rPr>
                <w:rFonts w:ascii="PT Astra Sans" w:hAnsi="PT Astra Sans"/>
                <w:sz w:val="22"/>
                <w:szCs w:val="22"/>
                <w:lang w:eastAsia="en-US"/>
              </w:rPr>
            </w:pPr>
            <w:r w:rsidRPr="00F650BC">
              <w:rPr>
                <w:rFonts w:ascii="PT Astra Sans" w:hAnsi="PT Astra Sans"/>
                <w:sz w:val="22"/>
                <w:szCs w:val="22"/>
                <w:lang w:eastAsia="en-US"/>
              </w:rPr>
              <w:t>- повышение качества рабочих мест и улучшения условий труда;</w:t>
            </w:r>
          </w:p>
          <w:p w:rsidR="005B2AED" w:rsidRPr="00F650BC" w:rsidRDefault="005B2AED" w:rsidP="002C554B">
            <w:pPr>
              <w:rPr>
                <w:rFonts w:ascii="PT Astra Sans" w:hAnsi="PT Astra Sans"/>
                <w:sz w:val="22"/>
                <w:szCs w:val="22"/>
                <w:lang w:eastAsia="en-US"/>
              </w:rPr>
            </w:pPr>
            <w:r w:rsidRPr="00F650BC">
              <w:rPr>
                <w:rFonts w:ascii="PT Astra Sans" w:hAnsi="PT Astra Sans"/>
                <w:sz w:val="22"/>
                <w:szCs w:val="22"/>
                <w:lang w:eastAsia="en-US"/>
              </w:rPr>
              <w:t>- улучшение здоровья работающего населения;</w:t>
            </w:r>
          </w:p>
          <w:p w:rsidR="005B2AED" w:rsidRPr="00F650BC" w:rsidRDefault="005B2AED" w:rsidP="002C554B">
            <w:pPr>
              <w:pStyle w:val="ConsPlusCell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 xml:space="preserve">- численность пострадавших в результате несчастных случаев на производстве с утратой трудоспособности на 1 рабочий день и более;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- численность пострадавших  в  результате несчастных случаев на   производстве со смертельным исходом в расчете на 1 тысячу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 xml:space="preserve">работающих;                                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 xml:space="preserve">- численность лиц с установленным в текущем году профессиональным заболеванием в расчете на 10 тысяч работающих;                    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- численность первично вышедших на инвалидность по       профессиональному заболеванию в расчете на 10 тысяч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 xml:space="preserve">работающих;                                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 xml:space="preserve">- численность первично вышедших на инвалидность по трудовому увечью в расчете на 10 тысяч работающих;                    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 xml:space="preserve">- удельный вес рабочих мест, аттестованных по условиям труда, от общего количества рабочих мест в организациях, </w:t>
            </w:r>
            <w:r w:rsidR="0024143B" w:rsidRPr="00F650BC">
              <w:rPr>
                <w:rFonts w:ascii="PT Astra Sans" w:hAnsi="PT Astra Sans" w:cs="Times New Roman"/>
                <w:sz w:val="22"/>
                <w:szCs w:val="22"/>
              </w:rPr>
              <w:t xml:space="preserve">расположенных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t xml:space="preserve">на территории Белозерского района(%);         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- удельный вес работников, занятых в условиях, не отвечающих     санитарно-гигиеническим нормам, к общей численности занятых   в экономике Белозерского района (%)</w:t>
            </w:r>
          </w:p>
        </w:tc>
      </w:tr>
      <w:tr w:rsidR="005B2AED" w:rsidRPr="00F650BC" w:rsidTr="002C554B">
        <w:trPr>
          <w:tblCellSpacing w:w="5" w:type="nil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ED" w:rsidRPr="00F650BC" w:rsidRDefault="005B2AED" w:rsidP="002C554B">
            <w:pPr>
              <w:pStyle w:val="ConsPlusCell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Сроки и этапы реализации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ED" w:rsidRPr="00F650BC" w:rsidRDefault="00760ED7" w:rsidP="002C554B">
            <w:pPr>
              <w:pStyle w:val="ConsPlusCell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2022</w:t>
            </w:r>
            <w:r w:rsidR="005B2AED" w:rsidRPr="00F650BC">
              <w:rPr>
                <w:rFonts w:ascii="PT Astra Sans" w:hAnsi="PT Astra Sans" w:cs="Times New Roman"/>
                <w:sz w:val="22"/>
                <w:szCs w:val="22"/>
              </w:rPr>
              <w:t xml:space="preserve"> - 20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t>24</w:t>
            </w:r>
            <w:r w:rsidR="005B2AED" w:rsidRPr="00F650BC">
              <w:rPr>
                <w:rFonts w:ascii="PT Astra Sans" w:hAnsi="PT Astra Sans" w:cs="Times New Roman"/>
                <w:sz w:val="22"/>
                <w:szCs w:val="22"/>
              </w:rPr>
              <w:t xml:space="preserve"> годы</w:t>
            </w:r>
          </w:p>
        </w:tc>
      </w:tr>
      <w:tr w:rsidR="005B2AED" w:rsidRPr="00F650BC" w:rsidTr="002C554B">
        <w:trPr>
          <w:tblCellSpacing w:w="5" w:type="nil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ED" w:rsidRPr="00F650BC" w:rsidRDefault="005B2AED" w:rsidP="002C554B">
            <w:pPr>
              <w:pStyle w:val="ConsPlusCell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Финансовое  обеспечение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ED" w:rsidRPr="00F650BC" w:rsidRDefault="005B2AED" w:rsidP="002C554B">
            <w:pPr>
              <w:pStyle w:val="ConsPlusCell"/>
              <w:rPr>
                <w:rFonts w:ascii="PT Astra Sans" w:hAnsi="PT Astra Sans" w:cs="Times New Roman"/>
                <w:sz w:val="22"/>
                <w:szCs w:val="22"/>
                <w:lang w:eastAsia="en-US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  <w:lang w:eastAsia="en-US"/>
              </w:rPr>
              <w:t>Планируемые финансовые ресурсы для реализации за счёт  внебюджетных средств.</w:t>
            </w:r>
          </w:p>
          <w:p w:rsidR="005B2AED" w:rsidRPr="00F650BC" w:rsidRDefault="005B2AED" w:rsidP="002C554B">
            <w:pPr>
              <w:pStyle w:val="ConsPlusCell"/>
              <w:rPr>
                <w:rFonts w:ascii="PT Astra Sans" w:hAnsi="PT Astra Sans" w:cs="Times New Roman"/>
                <w:sz w:val="22"/>
                <w:szCs w:val="22"/>
                <w:lang w:eastAsia="en-US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  <w:lang w:eastAsia="en-US"/>
              </w:rPr>
              <w:lastRenderedPageBreak/>
              <w:t>Планируемые финансовые ресурсы районного бюджета финанс</w:t>
            </w:r>
            <w:r w:rsidR="00924165" w:rsidRPr="00F650BC">
              <w:rPr>
                <w:rFonts w:ascii="PT Astra Sans" w:hAnsi="PT Astra Sans" w:cs="Times New Roman"/>
                <w:sz w:val="22"/>
                <w:szCs w:val="22"/>
                <w:lang w:eastAsia="en-US"/>
              </w:rPr>
              <w:t>ирования Программы составляет 6</w:t>
            </w:r>
            <w:r w:rsidRPr="00F650BC">
              <w:rPr>
                <w:rFonts w:ascii="PT Astra Sans" w:hAnsi="PT Astra Sans" w:cs="Times New Roman"/>
                <w:sz w:val="22"/>
                <w:szCs w:val="22"/>
                <w:lang w:eastAsia="en-US"/>
              </w:rPr>
              <w:t>0 тыс. рублей</w:t>
            </w:r>
          </w:p>
          <w:p w:rsidR="005B2AED" w:rsidRPr="00F650BC" w:rsidRDefault="00924165" w:rsidP="002C554B">
            <w:pPr>
              <w:pStyle w:val="ConsPlusCell"/>
              <w:rPr>
                <w:rFonts w:ascii="PT Astra Sans" w:hAnsi="PT Astra Sans" w:cs="Times New Roman"/>
                <w:sz w:val="22"/>
                <w:szCs w:val="22"/>
                <w:lang w:eastAsia="en-US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  <w:lang w:eastAsia="en-US"/>
              </w:rPr>
              <w:t>2022</w:t>
            </w:r>
            <w:r w:rsidR="005B2AED" w:rsidRPr="00F650BC">
              <w:rPr>
                <w:rFonts w:ascii="PT Astra Sans" w:hAnsi="PT Astra Sans" w:cs="Times New Roman"/>
                <w:sz w:val="22"/>
                <w:szCs w:val="22"/>
                <w:lang w:eastAsia="en-US"/>
              </w:rPr>
              <w:t xml:space="preserve"> год - 20 тыс. рублей;</w:t>
            </w:r>
          </w:p>
          <w:p w:rsidR="005B2AED" w:rsidRPr="00F650BC" w:rsidRDefault="00924165" w:rsidP="002C554B">
            <w:pPr>
              <w:pStyle w:val="ConsPlusCell"/>
              <w:rPr>
                <w:rFonts w:ascii="PT Astra Sans" w:hAnsi="PT Astra Sans" w:cs="Times New Roman"/>
                <w:sz w:val="22"/>
                <w:szCs w:val="22"/>
                <w:lang w:eastAsia="en-US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  <w:lang w:eastAsia="en-US"/>
              </w:rPr>
              <w:t>2023</w:t>
            </w:r>
            <w:r w:rsidR="005B2AED" w:rsidRPr="00F650BC">
              <w:rPr>
                <w:rFonts w:ascii="PT Astra Sans" w:hAnsi="PT Astra Sans" w:cs="Times New Roman"/>
                <w:sz w:val="22"/>
                <w:szCs w:val="22"/>
                <w:lang w:eastAsia="en-US"/>
              </w:rPr>
              <w:t xml:space="preserve"> год - 20 тыс. рублей;</w:t>
            </w:r>
          </w:p>
          <w:p w:rsidR="00924165" w:rsidRPr="00F650BC" w:rsidRDefault="00924165" w:rsidP="002C554B">
            <w:pPr>
              <w:pStyle w:val="ConsPlusCell"/>
              <w:rPr>
                <w:rFonts w:ascii="PT Astra Sans" w:hAnsi="PT Astra Sans" w:cs="Times New Roman"/>
                <w:sz w:val="22"/>
                <w:szCs w:val="22"/>
                <w:lang w:eastAsia="en-US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  <w:lang w:eastAsia="en-US"/>
              </w:rPr>
              <w:t>2024 год – 20 тыс.</w:t>
            </w:r>
            <w:r w:rsidR="00503F91" w:rsidRPr="00F650BC">
              <w:rPr>
                <w:rFonts w:ascii="PT Astra Sans" w:hAnsi="PT Astra Sans" w:cs="Times New Roman"/>
                <w:sz w:val="22"/>
                <w:szCs w:val="22"/>
                <w:lang w:eastAsia="en-US"/>
              </w:rPr>
              <w:t xml:space="preserve"> </w:t>
            </w:r>
            <w:r w:rsidRPr="00F650BC">
              <w:rPr>
                <w:rFonts w:ascii="PT Astra Sans" w:hAnsi="PT Astra Sans" w:cs="Times New Roman"/>
                <w:sz w:val="22"/>
                <w:szCs w:val="22"/>
                <w:lang w:eastAsia="en-US"/>
              </w:rPr>
              <w:t>рублей</w:t>
            </w:r>
          </w:p>
          <w:p w:rsidR="005B2AED" w:rsidRPr="00F650BC" w:rsidRDefault="005B2AED" w:rsidP="002C554B">
            <w:pPr>
              <w:pStyle w:val="ConsPlusCell"/>
              <w:rPr>
                <w:rFonts w:ascii="PT Astra Sans" w:hAnsi="PT Astra Sans" w:cs="Times New Roman"/>
                <w:sz w:val="22"/>
                <w:szCs w:val="22"/>
              </w:rPr>
            </w:pPr>
          </w:p>
        </w:tc>
      </w:tr>
      <w:tr w:rsidR="005B2AED" w:rsidRPr="00F650BC" w:rsidTr="002C554B">
        <w:trPr>
          <w:trHeight w:val="6000"/>
          <w:tblCellSpacing w:w="5" w:type="nil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ED" w:rsidRPr="00F650BC" w:rsidRDefault="005B2AED" w:rsidP="002C554B">
            <w:pPr>
              <w:pStyle w:val="ConsPlusCell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lastRenderedPageBreak/>
              <w:t>Ожидаемые         конечные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результаты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AED" w:rsidRPr="00F650BC" w:rsidRDefault="005B2AED" w:rsidP="002C554B">
            <w:pPr>
              <w:pStyle w:val="ConsPlusCell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 xml:space="preserve">Снижение численности пострадавших в результате несчастных     случаев на производстве с утратой трудоспособности на 1 рабочий день и более до 1, человека в расчете на 1 тысячу работающих;            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снижение численности пострадавших в результате несчастных случаев на производстве со смертельным исходом</w:t>
            </w:r>
            <w:r w:rsidR="00924165" w:rsidRPr="00F650BC">
              <w:rPr>
                <w:rFonts w:ascii="PT Astra Sans" w:hAnsi="PT Astra Sans" w:cs="Times New Roman"/>
                <w:sz w:val="22"/>
                <w:szCs w:val="22"/>
              </w:rPr>
              <w:t xml:space="preserve"> до 0,03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t xml:space="preserve"> человека в расчете на 1 тысячу работающих; 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 xml:space="preserve">снижение численности лиц с установленным в текущем году  профессиональным заболеванием до 0,2 человека в расчете на 10  тысяч работающих;                                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снижение численности первично вышедших на инвалидность      по профе</w:t>
            </w:r>
            <w:r w:rsidR="00924165" w:rsidRPr="00F650BC">
              <w:rPr>
                <w:rFonts w:ascii="PT Astra Sans" w:hAnsi="PT Astra Sans" w:cs="Times New Roman"/>
                <w:sz w:val="22"/>
                <w:szCs w:val="22"/>
              </w:rPr>
              <w:t>ссиональному заболеванию до 0,05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t xml:space="preserve"> человека в расчете на 10 тысяч работающих;                          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снижение численности первично вышедших на инвалидность по  трудовому увечью</w:t>
            </w:r>
            <w:r w:rsidR="00924165" w:rsidRPr="00F650BC">
              <w:rPr>
                <w:rFonts w:ascii="PT Astra Sans" w:hAnsi="PT Astra Sans" w:cs="Times New Roman"/>
                <w:sz w:val="22"/>
                <w:szCs w:val="22"/>
              </w:rPr>
              <w:t xml:space="preserve"> до 0,60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t xml:space="preserve"> человека в расчете на 10 тысяч работающих;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увеличение удельного веса рабочих мест, аттестованных по условиям труда, до</w:t>
            </w:r>
            <w:r w:rsidR="00924165" w:rsidRPr="00F650BC">
              <w:rPr>
                <w:rFonts w:ascii="PT Astra Sans" w:hAnsi="PT Astra Sans" w:cs="Times New Roman"/>
                <w:sz w:val="22"/>
                <w:szCs w:val="22"/>
              </w:rPr>
              <w:t xml:space="preserve"> 7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t xml:space="preserve">0% от общего количества рабочих мест в организациях, расположенных на территории Белозерского района;                        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снижение удельного веса работников, занятых в условиях, не   отвечающих санитарно-гигиеническим нормам, от общей численности занятых в экономике Белозерского района</w:t>
            </w:r>
          </w:p>
        </w:tc>
      </w:tr>
    </w:tbl>
    <w:p w:rsidR="005B2AED" w:rsidRPr="00F650BC" w:rsidRDefault="005B2AED" w:rsidP="005B2AED">
      <w:pPr>
        <w:pStyle w:val="ConsPlusNormal"/>
        <w:ind w:firstLine="540"/>
        <w:jc w:val="both"/>
        <w:rPr>
          <w:rFonts w:ascii="PT Astra Sans" w:hAnsi="PT Astra Sans" w:cs="Times New Roman"/>
          <w:sz w:val="22"/>
          <w:szCs w:val="22"/>
        </w:rPr>
      </w:pPr>
    </w:p>
    <w:p w:rsidR="00F20787" w:rsidRPr="00F650BC" w:rsidRDefault="00F20787" w:rsidP="00F20787">
      <w:pPr>
        <w:pStyle w:val="Standard"/>
        <w:ind w:firstLine="709"/>
        <w:jc w:val="center"/>
        <w:rPr>
          <w:rFonts w:ascii="PT Astra Sans" w:eastAsia="Times New Roman" w:hAnsi="PT Astra Sans" w:cs="Arial"/>
          <w:sz w:val="22"/>
          <w:szCs w:val="22"/>
          <w:lang w:eastAsia="ru-RU" w:bidi="ar-SA"/>
        </w:rPr>
      </w:pPr>
      <w:r w:rsidRPr="00F650BC">
        <w:rPr>
          <w:rFonts w:ascii="PT Astra Sans" w:eastAsia="Times New Roman" w:hAnsi="PT Astra Sans" w:cs="Arial"/>
          <w:sz w:val="22"/>
          <w:szCs w:val="22"/>
          <w:lang w:eastAsia="ru-RU" w:bidi="ar-SA"/>
        </w:rPr>
        <w:t>Формы оценки целевых индикаторов муниципальной программы Белозерского района</w:t>
      </w:r>
    </w:p>
    <w:p w:rsidR="00F20787" w:rsidRPr="00F650BC" w:rsidRDefault="00F20787" w:rsidP="00F20787">
      <w:pPr>
        <w:pStyle w:val="Standard"/>
        <w:ind w:firstLine="709"/>
        <w:jc w:val="both"/>
        <w:rPr>
          <w:rFonts w:ascii="PT Astra Sans" w:hAnsi="PT Astra Sans"/>
          <w:sz w:val="22"/>
          <w:szCs w:val="22"/>
        </w:rPr>
      </w:pPr>
    </w:p>
    <w:p w:rsidR="00F20787" w:rsidRPr="00A1784C" w:rsidRDefault="00F20787" w:rsidP="00F20787">
      <w:pPr>
        <w:pStyle w:val="ConsPlusNormal"/>
        <w:jc w:val="center"/>
        <w:rPr>
          <w:rFonts w:ascii="PT Astra Sans" w:hAnsi="PT Astra Sans" w:cs="Times New Roman"/>
          <w:sz w:val="22"/>
          <w:szCs w:val="22"/>
        </w:rPr>
      </w:pPr>
      <w:r w:rsidRPr="00F650BC">
        <w:rPr>
          <w:rFonts w:ascii="PT Astra Sans" w:hAnsi="PT Astra Sans"/>
          <w:sz w:val="22"/>
          <w:szCs w:val="22"/>
        </w:rPr>
        <w:t xml:space="preserve">Форма 1. Динамика целевых значений целевых индикаторов муниципальной программы </w:t>
      </w:r>
      <w:r w:rsidRPr="00A1784C">
        <w:rPr>
          <w:rFonts w:ascii="PT Astra Sans" w:hAnsi="PT Astra Sans" w:cs="Times New Roman"/>
          <w:sz w:val="22"/>
          <w:szCs w:val="22"/>
        </w:rPr>
        <w:t xml:space="preserve">«Улучшение условий и охраны труда </w:t>
      </w:r>
      <w:r w:rsidR="009259BD" w:rsidRPr="00A1784C">
        <w:rPr>
          <w:rFonts w:ascii="PT Astra Sans" w:hAnsi="PT Astra Sans" w:cs="Times New Roman"/>
          <w:sz w:val="22"/>
          <w:szCs w:val="22"/>
        </w:rPr>
        <w:t>в Белозерском районе» на 2022 - 2024</w:t>
      </w:r>
      <w:r w:rsidRPr="00A1784C">
        <w:rPr>
          <w:rFonts w:ascii="PT Astra Sans" w:hAnsi="PT Astra Sans" w:cs="Times New Roman"/>
          <w:sz w:val="22"/>
          <w:szCs w:val="22"/>
        </w:rPr>
        <w:t xml:space="preserve"> годы</w:t>
      </w:r>
    </w:p>
    <w:p w:rsidR="00F20787" w:rsidRPr="00F650BC" w:rsidRDefault="00F20787" w:rsidP="00F20787">
      <w:pPr>
        <w:pStyle w:val="Standard"/>
        <w:ind w:firstLine="709"/>
        <w:jc w:val="both"/>
        <w:rPr>
          <w:rFonts w:ascii="PT Astra Sans" w:eastAsia="Times New Roman" w:hAnsi="PT Astra Sans" w:cs="Arial"/>
          <w:sz w:val="22"/>
          <w:szCs w:val="22"/>
          <w:lang w:eastAsia="ru-RU" w:bidi="ar-SA"/>
        </w:rPr>
      </w:pP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1418"/>
        <w:gridCol w:w="709"/>
        <w:gridCol w:w="850"/>
        <w:gridCol w:w="709"/>
        <w:gridCol w:w="963"/>
      </w:tblGrid>
      <w:tr w:rsidR="002060F8" w:rsidRPr="00F650BC" w:rsidTr="002860BD">
        <w:trPr>
          <w:trHeight w:val="322"/>
        </w:trPr>
        <w:tc>
          <w:tcPr>
            <w:tcW w:w="4140" w:type="dxa"/>
            <w:vMerge w:val="restart"/>
            <w:shd w:val="clear" w:color="auto" w:fill="auto"/>
            <w:vAlign w:val="center"/>
          </w:tcPr>
          <w:p w:rsidR="002060F8" w:rsidRPr="00F650BC" w:rsidRDefault="002060F8" w:rsidP="002C554B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F650BC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Целевые  индикаторы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060F8" w:rsidRPr="00F650BC" w:rsidRDefault="002060F8" w:rsidP="002C554B">
            <w:pPr>
              <w:pStyle w:val="Standard"/>
              <w:jc w:val="both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F650BC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Единица измерения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2060F8" w:rsidRPr="00F650BC" w:rsidRDefault="00425011" w:rsidP="002C554B">
            <w:pPr>
              <w:pStyle w:val="Standard"/>
              <w:jc w:val="center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F650BC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2022</w:t>
            </w:r>
            <w:r w:rsidR="002060F8" w:rsidRPr="00F650BC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 xml:space="preserve"> год</w:t>
            </w:r>
          </w:p>
        </w:tc>
        <w:tc>
          <w:tcPr>
            <w:tcW w:w="1672" w:type="dxa"/>
            <w:gridSpan w:val="2"/>
            <w:shd w:val="clear" w:color="auto" w:fill="auto"/>
          </w:tcPr>
          <w:p w:rsidR="002060F8" w:rsidRPr="00F650BC" w:rsidRDefault="00425011" w:rsidP="002C554B">
            <w:pPr>
              <w:pStyle w:val="Standard"/>
              <w:jc w:val="center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F650BC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2023</w:t>
            </w:r>
            <w:r w:rsidR="002060F8" w:rsidRPr="00F650BC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 xml:space="preserve"> год</w:t>
            </w:r>
          </w:p>
        </w:tc>
      </w:tr>
      <w:tr w:rsidR="002060F8" w:rsidRPr="00F650BC" w:rsidTr="002860BD">
        <w:tc>
          <w:tcPr>
            <w:tcW w:w="4140" w:type="dxa"/>
            <w:vMerge/>
            <w:shd w:val="clear" w:color="auto" w:fill="auto"/>
            <w:vAlign w:val="center"/>
          </w:tcPr>
          <w:p w:rsidR="002060F8" w:rsidRPr="00F650BC" w:rsidRDefault="002060F8" w:rsidP="002C554B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060F8" w:rsidRPr="00F650BC" w:rsidRDefault="002060F8" w:rsidP="002C554B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</w:p>
        </w:tc>
        <w:tc>
          <w:tcPr>
            <w:tcW w:w="709" w:type="dxa"/>
            <w:shd w:val="clear" w:color="auto" w:fill="auto"/>
          </w:tcPr>
          <w:p w:rsidR="002060F8" w:rsidRPr="00F650BC" w:rsidRDefault="002060F8" w:rsidP="002C554B">
            <w:pPr>
              <w:pStyle w:val="Standard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F650BC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план</w:t>
            </w:r>
          </w:p>
        </w:tc>
        <w:tc>
          <w:tcPr>
            <w:tcW w:w="850" w:type="dxa"/>
            <w:shd w:val="clear" w:color="auto" w:fill="auto"/>
          </w:tcPr>
          <w:p w:rsidR="002060F8" w:rsidRPr="00F650BC" w:rsidRDefault="002060F8" w:rsidP="002C554B">
            <w:pPr>
              <w:pStyle w:val="Standard"/>
              <w:jc w:val="center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F650BC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факт</w:t>
            </w:r>
          </w:p>
        </w:tc>
        <w:tc>
          <w:tcPr>
            <w:tcW w:w="709" w:type="dxa"/>
            <w:shd w:val="clear" w:color="auto" w:fill="auto"/>
          </w:tcPr>
          <w:p w:rsidR="002060F8" w:rsidRPr="00F650BC" w:rsidRDefault="002060F8" w:rsidP="002C554B">
            <w:pPr>
              <w:pStyle w:val="Standard"/>
              <w:jc w:val="center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F650BC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план</w:t>
            </w:r>
          </w:p>
        </w:tc>
        <w:tc>
          <w:tcPr>
            <w:tcW w:w="963" w:type="dxa"/>
            <w:shd w:val="clear" w:color="auto" w:fill="auto"/>
          </w:tcPr>
          <w:p w:rsidR="002060F8" w:rsidRPr="00F650BC" w:rsidRDefault="002060F8" w:rsidP="002C554B">
            <w:pPr>
              <w:pStyle w:val="Standard"/>
              <w:jc w:val="center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F650BC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факт</w:t>
            </w:r>
          </w:p>
        </w:tc>
      </w:tr>
      <w:tr w:rsidR="00D377E3" w:rsidRPr="00F650BC" w:rsidTr="002860BD">
        <w:tc>
          <w:tcPr>
            <w:tcW w:w="4140" w:type="dxa"/>
            <w:shd w:val="clear" w:color="auto" w:fill="auto"/>
          </w:tcPr>
          <w:p w:rsidR="00D377E3" w:rsidRPr="00F650BC" w:rsidRDefault="00D377E3" w:rsidP="002860BD">
            <w:pPr>
              <w:pStyle w:val="ConsPlusCell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Численность пострадавших</w:t>
            </w:r>
            <w:r w:rsidR="002860BD">
              <w:rPr>
                <w:rFonts w:ascii="PT Astra Sans" w:hAnsi="PT Astra Sans" w:cs="Times New Roman"/>
                <w:sz w:val="22"/>
                <w:szCs w:val="22"/>
              </w:rPr>
              <w:t xml:space="preserve">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t>в результате несчастных</w:t>
            </w:r>
            <w:r w:rsidR="002860BD">
              <w:rPr>
                <w:rFonts w:ascii="PT Astra Sans" w:hAnsi="PT Astra Sans" w:cs="Times New Roman"/>
                <w:sz w:val="22"/>
                <w:szCs w:val="22"/>
              </w:rPr>
              <w:t xml:space="preserve">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t>случаев на производстве с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утратой трудоспособности</w:t>
            </w:r>
            <w:r w:rsidR="002860BD">
              <w:rPr>
                <w:rFonts w:ascii="PT Astra Sans" w:hAnsi="PT Astra Sans" w:cs="Times New Roman"/>
                <w:sz w:val="22"/>
                <w:szCs w:val="22"/>
              </w:rPr>
              <w:t xml:space="preserve">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t>на 1 рабочий день и более</w:t>
            </w:r>
          </w:p>
        </w:tc>
        <w:tc>
          <w:tcPr>
            <w:tcW w:w="1418" w:type="dxa"/>
            <w:shd w:val="clear" w:color="auto" w:fill="auto"/>
          </w:tcPr>
          <w:p w:rsidR="00D377E3" w:rsidRPr="00F650BC" w:rsidRDefault="00D377E3" w:rsidP="002860BD">
            <w:pPr>
              <w:pStyle w:val="ConsPlusCell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человек</w:t>
            </w:r>
            <w:r w:rsidR="00A56376" w:rsidRPr="00F650BC">
              <w:rPr>
                <w:rFonts w:ascii="PT Astra Sans" w:hAnsi="PT Astra Sans" w:cs="Times New Roman"/>
                <w:sz w:val="22"/>
                <w:szCs w:val="22"/>
              </w:rPr>
              <w:t xml:space="preserve"> в</w:t>
            </w:r>
            <w:r w:rsidR="00A56376"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расчете на 1</w:t>
            </w:r>
            <w:r w:rsidR="002860BD">
              <w:rPr>
                <w:rFonts w:ascii="PT Astra Sans" w:hAnsi="PT Astra Sans" w:cs="Times New Roman"/>
                <w:sz w:val="22"/>
                <w:szCs w:val="22"/>
              </w:rPr>
              <w:t xml:space="preserve"> </w:t>
            </w:r>
            <w:r w:rsidR="00A56376" w:rsidRPr="00F650BC">
              <w:rPr>
                <w:rFonts w:ascii="PT Astra Sans" w:hAnsi="PT Astra Sans" w:cs="Times New Roman"/>
                <w:sz w:val="22"/>
                <w:szCs w:val="22"/>
              </w:rPr>
              <w:t>тыс.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работающих</w:t>
            </w:r>
          </w:p>
        </w:tc>
        <w:tc>
          <w:tcPr>
            <w:tcW w:w="709" w:type="dxa"/>
            <w:shd w:val="clear" w:color="auto" w:fill="auto"/>
          </w:tcPr>
          <w:p w:rsidR="00D377E3" w:rsidRPr="00F650BC" w:rsidRDefault="00D377E3" w:rsidP="002C554B">
            <w:pPr>
              <w:pStyle w:val="ConsPlusCell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1,</w:t>
            </w:r>
            <w:r w:rsidR="00425011" w:rsidRPr="00F650BC">
              <w:rPr>
                <w:rFonts w:ascii="PT Astra Sans" w:hAnsi="PT Astra Sans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D377E3" w:rsidRPr="00F650BC" w:rsidRDefault="00CC1A8B" w:rsidP="00CC1A8B">
            <w:pPr>
              <w:pStyle w:val="Standard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F650BC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 xml:space="preserve">      </w:t>
            </w:r>
            <w:r w:rsidR="002C6EF8" w:rsidRPr="00F650BC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0</w:t>
            </w:r>
            <w:r w:rsidR="00926F68" w:rsidRPr="00F650BC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,001</w:t>
            </w:r>
          </w:p>
          <w:p w:rsidR="00D377E3" w:rsidRPr="00F650BC" w:rsidRDefault="00D377E3" w:rsidP="002C554B">
            <w:pPr>
              <w:jc w:val="center"/>
              <w:rPr>
                <w:rFonts w:ascii="PT Astra Sans" w:hAnsi="PT Astra Sans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D377E3" w:rsidRPr="00F650BC" w:rsidRDefault="00D377E3" w:rsidP="002C554B">
            <w:pPr>
              <w:pStyle w:val="ConsPlusCell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1,</w:t>
            </w:r>
            <w:r w:rsidR="00425011" w:rsidRPr="00F650BC">
              <w:rPr>
                <w:rFonts w:ascii="PT Astra Sans" w:hAnsi="PT Astra Sans" w:cs="Times New Roman"/>
                <w:sz w:val="22"/>
                <w:szCs w:val="22"/>
              </w:rPr>
              <w:t>1</w:t>
            </w:r>
          </w:p>
        </w:tc>
        <w:tc>
          <w:tcPr>
            <w:tcW w:w="963" w:type="dxa"/>
            <w:shd w:val="clear" w:color="auto" w:fill="auto"/>
          </w:tcPr>
          <w:p w:rsidR="00D377E3" w:rsidRPr="00F650BC" w:rsidRDefault="002860BD" w:rsidP="002C554B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-</w:t>
            </w:r>
          </w:p>
          <w:p w:rsidR="00D377E3" w:rsidRPr="00F650BC" w:rsidRDefault="00D377E3" w:rsidP="002C554B">
            <w:pPr>
              <w:jc w:val="center"/>
              <w:rPr>
                <w:rFonts w:ascii="PT Astra Sans" w:hAnsi="PT Astra Sans"/>
                <w:sz w:val="22"/>
                <w:szCs w:val="22"/>
              </w:rPr>
            </w:pPr>
          </w:p>
        </w:tc>
      </w:tr>
      <w:tr w:rsidR="00D377E3" w:rsidRPr="00F650BC" w:rsidTr="002860BD">
        <w:tc>
          <w:tcPr>
            <w:tcW w:w="4140" w:type="dxa"/>
            <w:shd w:val="clear" w:color="auto" w:fill="auto"/>
          </w:tcPr>
          <w:p w:rsidR="00D377E3" w:rsidRPr="00F650BC" w:rsidRDefault="00D377E3" w:rsidP="002860BD">
            <w:pPr>
              <w:pStyle w:val="ConsPlusCell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Численность пострадавших</w:t>
            </w:r>
            <w:r w:rsidR="002860BD">
              <w:rPr>
                <w:rFonts w:ascii="PT Astra Sans" w:hAnsi="PT Astra Sans" w:cs="Times New Roman"/>
                <w:sz w:val="22"/>
                <w:szCs w:val="22"/>
              </w:rPr>
              <w:t xml:space="preserve">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t>в результате несчастных</w:t>
            </w:r>
            <w:r w:rsidR="002860BD">
              <w:rPr>
                <w:rFonts w:ascii="PT Astra Sans" w:hAnsi="PT Astra Sans" w:cs="Times New Roman"/>
                <w:sz w:val="22"/>
                <w:szCs w:val="22"/>
              </w:rPr>
              <w:t xml:space="preserve">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t>случаев на производстве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со смертельным исходом в</w:t>
            </w:r>
            <w:r w:rsidR="002860BD">
              <w:rPr>
                <w:rFonts w:ascii="PT Astra Sans" w:hAnsi="PT Astra Sans" w:cs="Times New Roman"/>
                <w:sz w:val="22"/>
                <w:szCs w:val="22"/>
              </w:rPr>
              <w:t xml:space="preserve">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t>расчете на 1 тыс.</w:t>
            </w:r>
            <w:r w:rsidR="002860BD">
              <w:rPr>
                <w:rFonts w:ascii="PT Astra Sans" w:hAnsi="PT Astra Sans" w:cs="Times New Roman"/>
                <w:sz w:val="22"/>
                <w:szCs w:val="22"/>
              </w:rPr>
              <w:t xml:space="preserve">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t>работающих</w:t>
            </w:r>
          </w:p>
        </w:tc>
        <w:tc>
          <w:tcPr>
            <w:tcW w:w="1418" w:type="dxa"/>
            <w:shd w:val="clear" w:color="auto" w:fill="auto"/>
          </w:tcPr>
          <w:p w:rsidR="00D377E3" w:rsidRPr="00F650BC" w:rsidRDefault="00D377E3" w:rsidP="002860BD">
            <w:pPr>
              <w:pStyle w:val="ConsPlusCell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человек в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расчете на 1</w:t>
            </w:r>
            <w:r w:rsidR="002860BD">
              <w:rPr>
                <w:rFonts w:ascii="PT Astra Sans" w:hAnsi="PT Astra Sans" w:cs="Times New Roman"/>
                <w:sz w:val="22"/>
                <w:szCs w:val="22"/>
              </w:rPr>
              <w:t xml:space="preserve">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t xml:space="preserve">тыс. 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работающих</w:t>
            </w:r>
          </w:p>
        </w:tc>
        <w:tc>
          <w:tcPr>
            <w:tcW w:w="709" w:type="dxa"/>
            <w:shd w:val="clear" w:color="auto" w:fill="auto"/>
          </w:tcPr>
          <w:p w:rsidR="00D377E3" w:rsidRPr="00F650BC" w:rsidRDefault="000B69CD" w:rsidP="002C554B">
            <w:pPr>
              <w:pStyle w:val="ConsPlusCell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0,06</w:t>
            </w:r>
          </w:p>
        </w:tc>
        <w:tc>
          <w:tcPr>
            <w:tcW w:w="850" w:type="dxa"/>
            <w:shd w:val="clear" w:color="auto" w:fill="auto"/>
          </w:tcPr>
          <w:p w:rsidR="00D377E3" w:rsidRPr="00F650BC" w:rsidRDefault="005B7380" w:rsidP="005B7380">
            <w:pPr>
              <w:pStyle w:val="Standard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F650BC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 xml:space="preserve">       </w:t>
            </w:r>
            <w:r w:rsidR="002C6EF8" w:rsidRPr="00F650BC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0</w:t>
            </w:r>
            <w:r w:rsidR="00B73F98" w:rsidRPr="00F650BC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,05</w:t>
            </w:r>
          </w:p>
          <w:p w:rsidR="00D377E3" w:rsidRPr="00F650BC" w:rsidRDefault="00D377E3" w:rsidP="002C554B">
            <w:pPr>
              <w:jc w:val="center"/>
              <w:rPr>
                <w:rFonts w:ascii="PT Astra Sans" w:hAnsi="PT Astra Sans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D377E3" w:rsidRPr="00F650BC" w:rsidRDefault="008A005F" w:rsidP="002C554B">
            <w:pPr>
              <w:pStyle w:val="ConsPlusCell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0,05</w:t>
            </w:r>
          </w:p>
        </w:tc>
        <w:tc>
          <w:tcPr>
            <w:tcW w:w="963" w:type="dxa"/>
            <w:shd w:val="clear" w:color="auto" w:fill="auto"/>
          </w:tcPr>
          <w:p w:rsidR="00D377E3" w:rsidRPr="00F650BC" w:rsidRDefault="002860BD" w:rsidP="002C554B">
            <w:pPr>
              <w:pStyle w:val="Standard"/>
              <w:ind w:firstLine="709"/>
              <w:jc w:val="center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-</w:t>
            </w:r>
          </w:p>
          <w:p w:rsidR="00D377E3" w:rsidRPr="00F650BC" w:rsidRDefault="00D377E3" w:rsidP="002C554B">
            <w:pPr>
              <w:jc w:val="center"/>
              <w:rPr>
                <w:rFonts w:ascii="PT Astra Sans" w:hAnsi="PT Astra Sans"/>
                <w:sz w:val="22"/>
                <w:szCs w:val="22"/>
              </w:rPr>
            </w:pPr>
          </w:p>
        </w:tc>
      </w:tr>
      <w:tr w:rsidR="00D377E3" w:rsidRPr="00F650BC" w:rsidTr="002860BD">
        <w:tc>
          <w:tcPr>
            <w:tcW w:w="4140" w:type="dxa"/>
            <w:shd w:val="clear" w:color="auto" w:fill="auto"/>
          </w:tcPr>
          <w:p w:rsidR="00D377E3" w:rsidRPr="00F650BC" w:rsidRDefault="00D377E3" w:rsidP="002860BD">
            <w:pPr>
              <w:pStyle w:val="ConsPlusCell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Численность лиц с</w:t>
            </w:r>
            <w:r w:rsidR="002860BD">
              <w:rPr>
                <w:rFonts w:ascii="PT Astra Sans" w:hAnsi="PT Astra Sans" w:cs="Times New Roman"/>
                <w:sz w:val="22"/>
                <w:szCs w:val="22"/>
              </w:rPr>
              <w:t xml:space="preserve">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t>установленным в текущем</w:t>
            </w:r>
            <w:r w:rsidR="002860BD">
              <w:rPr>
                <w:rFonts w:ascii="PT Astra Sans" w:hAnsi="PT Astra Sans" w:cs="Times New Roman"/>
                <w:sz w:val="22"/>
                <w:szCs w:val="22"/>
              </w:rPr>
              <w:t xml:space="preserve">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t>году профессиональным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заболеванием в расчете на</w:t>
            </w:r>
            <w:r w:rsidR="002860BD">
              <w:rPr>
                <w:rFonts w:ascii="PT Astra Sans" w:hAnsi="PT Astra Sans" w:cs="Times New Roman"/>
                <w:sz w:val="22"/>
                <w:szCs w:val="22"/>
              </w:rPr>
              <w:t xml:space="preserve">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t>10 тыс. работающих</w:t>
            </w:r>
          </w:p>
        </w:tc>
        <w:tc>
          <w:tcPr>
            <w:tcW w:w="1418" w:type="dxa"/>
            <w:shd w:val="clear" w:color="auto" w:fill="auto"/>
          </w:tcPr>
          <w:p w:rsidR="00D377E3" w:rsidRPr="00F650BC" w:rsidRDefault="00D377E3" w:rsidP="002860BD">
            <w:pPr>
              <w:pStyle w:val="ConsPlusCell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человек в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расчете на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10 тыс.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работающих</w:t>
            </w:r>
          </w:p>
        </w:tc>
        <w:tc>
          <w:tcPr>
            <w:tcW w:w="709" w:type="dxa"/>
            <w:shd w:val="clear" w:color="auto" w:fill="auto"/>
          </w:tcPr>
          <w:p w:rsidR="00D377E3" w:rsidRPr="00F650BC" w:rsidRDefault="00131764" w:rsidP="00CC4305">
            <w:pPr>
              <w:pStyle w:val="ConsPlusCell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0,19</w:t>
            </w:r>
          </w:p>
        </w:tc>
        <w:tc>
          <w:tcPr>
            <w:tcW w:w="850" w:type="dxa"/>
            <w:shd w:val="clear" w:color="auto" w:fill="auto"/>
          </w:tcPr>
          <w:p w:rsidR="00D377E3" w:rsidRPr="00F650BC" w:rsidRDefault="002C6EF8" w:rsidP="00CC4305">
            <w:pPr>
              <w:pStyle w:val="Standard"/>
              <w:jc w:val="center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F650BC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0</w:t>
            </w:r>
          </w:p>
          <w:p w:rsidR="00D377E3" w:rsidRPr="00F650BC" w:rsidRDefault="00D377E3" w:rsidP="00F866DC">
            <w:pPr>
              <w:rPr>
                <w:rFonts w:ascii="PT Astra Sans" w:hAnsi="PT Astra Sans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D377E3" w:rsidRPr="00F650BC" w:rsidRDefault="008A005F" w:rsidP="00CC4305">
            <w:pPr>
              <w:pStyle w:val="ConsPlusCell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0,18</w:t>
            </w:r>
          </w:p>
        </w:tc>
        <w:tc>
          <w:tcPr>
            <w:tcW w:w="963" w:type="dxa"/>
            <w:shd w:val="clear" w:color="auto" w:fill="auto"/>
          </w:tcPr>
          <w:p w:rsidR="00D377E3" w:rsidRPr="00F650BC" w:rsidRDefault="00D377E3" w:rsidP="00F866DC">
            <w:pPr>
              <w:pStyle w:val="Standard"/>
              <w:ind w:firstLine="709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</w:p>
          <w:p w:rsidR="00D377E3" w:rsidRPr="00F650BC" w:rsidRDefault="00D377E3" w:rsidP="00F866DC">
            <w:pPr>
              <w:rPr>
                <w:rFonts w:ascii="PT Astra Sans" w:hAnsi="PT Astra Sans"/>
                <w:sz w:val="22"/>
                <w:szCs w:val="22"/>
              </w:rPr>
            </w:pPr>
          </w:p>
        </w:tc>
      </w:tr>
      <w:tr w:rsidR="00D377E3" w:rsidRPr="00F650BC" w:rsidTr="002860BD">
        <w:tc>
          <w:tcPr>
            <w:tcW w:w="4140" w:type="dxa"/>
            <w:shd w:val="clear" w:color="auto" w:fill="auto"/>
          </w:tcPr>
          <w:p w:rsidR="00D377E3" w:rsidRPr="00F650BC" w:rsidRDefault="00D377E3" w:rsidP="002860BD">
            <w:pPr>
              <w:pStyle w:val="ConsPlusCell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Численность первично</w:t>
            </w:r>
            <w:r w:rsidR="002860BD">
              <w:rPr>
                <w:rFonts w:ascii="PT Astra Sans" w:hAnsi="PT Astra Sans" w:cs="Times New Roman"/>
                <w:sz w:val="22"/>
                <w:szCs w:val="22"/>
              </w:rPr>
              <w:t xml:space="preserve">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t>вышедших на инвалидность</w:t>
            </w:r>
            <w:r w:rsidR="002860BD">
              <w:rPr>
                <w:rFonts w:ascii="PT Astra Sans" w:hAnsi="PT Astra Sans" w:cs="Times New Roman"/>
                <w:sz w:val="22"/>
                <w:szCs w:val="22"/>
              </w:rPr>
              <w:t xml:space="preserve">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t>по профессиональному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заболеванию в расчет на</w:t>
            </w:r>
            <w:r w:rsidR="002860BD">
              <w:rPr>
                <w:rFonts w:ascii="PT Astra Sans" w:hAnsi="PT Astra Sans" w:cs="Times New Roman"/>
                <w:sz w:val="22"/>
                <w:szCs w:val="22"/>
              </w:rPr>
              <w:t xml:space="preserve">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t>10 тыс. работающих</w:t>
            </w:r>
          </w:p>
        </w:tc>
        <w:tc>
          <w:tcPr>
            <w:tcW w:w="1418" w:type="dxa"/>
            <w:shd w:val="clear" w:color="auto" w:fill="auto"/>
          </w:tcPr>
          <w:p w:rsidR="00D377E3" w:rsidRPr="00F650BC" w:rsidRDefault="00D377E3" w:rsidP="002860BD">
            <w:pPr>
              <w:pStyle w:val="ConsPlusCell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человек в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расчете на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10 тыс.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работающих</w:t>
            </w:r>
          </w:p>
        </w:tc>
        <w:tc>
          <w:tcPr>
            <w:tcW w:w="709" w:type="dxa"/>
            <w:shd w:val="clear" w:color="auto" w:fill="auto"/>
          </w:tcPr>
          <w:p w:rsidR="00D377E3" w:rsidRPr="00F650BC" w:rsidRDefault="00D377E3" w:rsidP="00225710">
            <w:pPr>
              <w:pStyle w:val="ConsPlusCell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0,0</w:t>
            </w:r>
            <w:r w:rsidR="00225710" w:rsidRPr="00F650BC">
              <w:rPr>
                <w:rFonts w:ascii="PT Astra Sans" w:hAnsi="PT Astra Sans" w:cs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D377E3" w:rsidRPr="00F650BC" w:rsidRDefault="00D377E3" w:rsidP="002C554B">
            <w:pPr>
              <w:jc w:val="center"/>
              <w:rPr>
                <w:rFonts w:ascii="PT Astra Sans" w:hAnsi="PT Astra Sans"/>
                <w:sz w:val="22"/>
                <w:szCs w:val="22"/>
              </w:rPr>
            </w:pPr>
            <w:r w:rsidRPr="00F650BC">
              <w:rPr>
                <w:rFonts w:ascii="PT Astra Sans" w:hAnsi="PT Astra Sans"/>
                <w:sz w:val="22"/>
                <w:szCs w:val="22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D377E3" w:rsidRPr="00F650BC" w:rsidRDefault="00D377E3" w:rsidP="002C554B">
            <w:pPr>
              <w:pStyle w:val="ConsPlusCell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0,07</w:t>
            </w:r>
          </w:p>
        </w:tc>
        <w:tc>
          <w:tcPr>
            <w:tcW w:w="963" w:type="dxa"/>
            <w:shd w:val="clear" w:color="auto" w:fill="auto"/>
          </w:tcPr>
          <w:p w:rsidR="00D377E3" w:rsidRPr="00F650BC" w:rsidRDefault="00D377E3" w:rsidP="002C554B">
            <w:pPr>
              <w:jc w:val="center"/>
              <w:rPr>
                <w:rFonts w:ascii="PT Astra Sans" w:hAnsi="PT Astra Sans"/>
                <w:sz w:val="22"/>
                <w:szCs w:val="22"/>
              </w:rPr>
            </w:pPr>
          </w:p>
        </w:tc>
      </w:tr>
      <w:tr w:rsidR="00D377E3" w:rsidRPr="00F650BC" w:rsidTr="002860BD">
        <w:tc>
          <w:tcPr>
            <w:tcW w:w="4140" w:type="dxa"/>
            <w:shd w:val="clear" w:color="auto" w:fill="auto"/>
          </w:tcPr>
          <w:p w:rsidR="00D377E3" w:rsidRPr="00F650BC" w:rsidRDefault="00D377E3" w:rsidP="002860BD">
            <w:pPr>
              <w:pStyle w:val="ConsPlusCell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Численность первично</w:t>
            </w:r>
            <w:r w:rsidR="002860BD">
              <w:rPr>
                <w:rFonts w:ascii="PT Astra Sans" w:hAnsi="PT Astra Sans" w:cs="Times New Roman"/>
                <w:sz w:val="22"/>
                <w:szCs w:val="22"/>
              </w:rPr>
              <w:t xml:space="preserve">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t>вышедших на инвалидность</w:t>
            </w:r>
            <w:r w:rsidR="002860BD">
              <w:rPr>
                <w:rFonts w:ascii="PT Astra Sans" w:hAnsi="PT Astra Sans" w:cs="Times New Roman"/>
                <w:sz w:val="22"/>
                <w:szCs w:val="22"/>
              </w:rPr>
              <w:t xml:space="preserve">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t>по трудовому увечью в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расчете на 10 тыс.</w:t>
            </w:r>
            <w:r w:rsidR="002860BD">
              <w:rPr>
                <w:rFonts w:ascii="PT Astra Sans" w:hAnsi="PT Astra Sans" w:cs="Times New Roman"/>
                <w:sz w:val="22"/>
                <w:szCs w:val="22"/>
              </w:rPr>
              <w:t xml:space="preserve">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t>работающих</w:t>
            </w:r>
          </w:p>
        </w:tc>
        <w:tc>
          <w:tcPr>
            <w:tcW w:w="1418" w:type="dxa"/>
            <w:shd w:val="clear" w:color="auto" w:fill="auto"/>
          </w:tcPr>
          <w:p w:rsidR="00D377E3" w:rsidRPr="00F650BC" w:rsidRDefault="00D377E3" w:rsidP="002860BD">
            <w:pPr>
              <w:pStyle w:val="ConsPlusCell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Человек в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расчете на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lastRenderedPageBreak/>
              <w:t>10 тыс.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работающих</w:t>
            </w:r>
          </w:p>
        </w:tc>
        <w:tc>
          <w:tcPr>
            <w:tcW w:w="709" w:type="dxa"/>
            <w:shd w:val="clear" w:color="auto" w:fill="auto"/>
          </w:tcPr>
          <w:p w:rsidR="00D377E3" w:rsidRPr="00F650BC" w:rsidRDefault="00B301D4" w:rsidP="002C554B">
            <w:pPr>
              <w:pStyle w:val="ConsPlusCell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lastRenderedPageBreak/>
              <w:t>0,75</w:t>
            </w:r>
          </w:p>
        </w:tc>
        <w:tc>
          <w:tcPr>
            <w:tcW w:w="850" w:type="dxa"/>
            <w:shd w:val="clear" w:color="auto" w:fill="auto"/>
          </w:tcPr>
          <w:p w:rsidR="00D377E3" w:rsidRPr="00F650BC" w:rsidRDefault="00D377E3" w:rsidP="002C554B">
            <w:pPr>
              <w:jc w:val="center"/>
              <w:rPr>
                <w:rFonts w:ascii="PT Astra Sans" w:hAnsi="PT Astra Sans"/>
                <w:sz w:val="22"/>
                <w:szCs w:val="22"/>
              </w:rPr>
            </w:pPr>
            <w:r w:rsidRPr="00F650BC">
              <w:rPr>
                <w:rFonts w:ascii="PT Astra Sans" w:hAnsi="PT Astra Sans"/>
                <w:sz w:val="22"/>
                <w:szCs w:val="22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D377E3" w:rsidRPr="00F650BC" w:rsidRDefault="009348AB" w:rsidP="002C554B">
            <w:pPr>
              <w:pStyle w:val="ConsPlusCell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0,7</w:t>
            </w:r>
          </w:p>
        </w:tc>
        <w:tc>
          <w:tcPr>
            <w:tcW w:w="963" w:type="dxa"/>
            <w:shd w:val="clear" w:color="auto" w:fill="auto"/>
          </w:tcPr>
          <w:p w:rsidR="00D377E3" w:rsidRPr="00F650BC" w:rsidRDefault="00D377E3" w:rsidP="002C554B">
            <w:pPr>
              <w:jc w:val="center"/>
              <w:rPr>
                <w:rFonts w:ascii="PT Astra Sans" w:hAnsi="PT Astra Sans"/>
                <w:sz w:val="22"/>
                <w:szCs w:val="22"/>
              </w:rPr>
            </w:pPr>
          </w:p>
        </w:tc>
      </w:tr>
      <w:tr w:rsidR="00D377E3" w:rsidRPr="00F650BC" w:rsidTr="002860BD">
        <w:tc>
          <w:tcPr>
            <w:tcW w:w="4140" w:type="dxa"/>
            <w:shd w:val="clear" w:color="auto" w:fill="auto"/>
          </w:tcPr>
          <w:p w:rsidR="00D377E3" w:rsidRPr="00F650BC" w:rsidRDefault="00D377E3" w:rsidP="002860BD">
            <w:pPr>
              <w:pStyle w:val="ConsPlusCell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lastRenderedPageBreak/>
              <w:t>Удельный вес рабочих</w:t>
            </w:r>
            <w:r w:rsidR="002860BD">
              <w:rPr>
                <w:rFonts w:ascii="PT Astra Sans" w:hAnsi="PT Astra Sans" w:cs="Times New Roman"/>
                <w:sz w:val="22"/>
                <w:szCs w:val="22"/>
              </w:rPr>
              <w:t xml:space="preserve">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t>мест, аттестованных по</w:t>
            </w:r>
            <w:r w:rsidR="002860BD">
              <w:rPr>
                <w:rFonts w:ascii="PT Astra Sans" w:hAnsi="PT Astra Sans" w:cs="Times New Roman"/>
                <w:sz w:val="22"/>
                <w:szCs w:val="22"/>
              </w:rPr>
              <w:t xml:space="preserve">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t>условиям труда, от общего</w:t>
            </w:r>
            <w:r w:rsidR="002860BD">
              <w:rPr>
                <w:rFonts w:ascii="PT Astra Sans" w:hAnsi="PT Astra Sans" w:cs="Times New Roman"/>
                <w:sz w:val="22"/>
                <w:szCs w:val="22"/>
              </w:rPr>
              <w:t xml:space="preserve">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t>количества рабочих мест в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организациях,</w:t>
            </w:r>
            <w:r w:rsidR="002860BD">
              <w:rPr>
                <w:rFonts w:ascii="PT Astra Sans" w:hAnsi="PT Astra Sans" w:cs="Times New Roman"/>
                <w:sz w:val="22"/>
                <w:szCs w:val="22"/>
              </w:rPr>
              <w:t xml:space="preserve">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t xml:space="preserve"> </w:t>
            </w:r>
            <w:r w:rsidR="002860BD" w:rsidRPr="00F650BC">
              <w:rPr>
                <w:rFonts w:ascii="PT Astra Sans" w:hAnsi="PT Astra Sans" w:cs="Times New Roman"/>
                <w:sz w:val="22"/>
                <w:szCs w:val="22"/>
              </w:rPr>
              <w:t>расположенных на территории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t xml:space="preserve">   </w:t>
            </w:r>
            <w:r w:rsidR="002860BD">
              <w:rPr>
                <w:rFonts w:ascii="PT Astra Sans" w:hAnsi="PT Astra Sans" w:cs="Times New Roman"/>
                <w:sz w:val="22"/>
                <w:szCs w:val="22"/>
              </w:rPr>
              <w:t>Б</w:t>
            </w:r>
            <w:r w:rsidR="002860BD" w:rsidRPr="00F650BC">
              <w:rPr>
                <w:rFonts w:ascii="PT Astra Sans" w:hAnsi="PT Astra Sans" w:cs="Times New Roman"/>
                <w:sz w:val="22"/>
                <w:szCs w:val="22"/>
              </w:rPr>
              <w:t>елозерского района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t xml:space="preserve">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</w:r>
          </w:p>
        </w:tc>
        <w:tc>
          <w:tcPr>
            <w:tcW w:w="1418" w:type="dxa"/>
            <w:shd w:val="clear" w:color="auto" w:fill="auto"/>
          </w:tcPr>
          <w:p w:rsidR="00D377E3" w:rsidRPr="00F650BC" w:rsidRDefault="00D377E3" w:rsidP="002860BD">
            <w:pPr>
              <w:pStyle w:val="ConsPlusCell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  <w:shd w:val="clear" w:color="auto" w:fill="auto"/>
          </w:tcPr>
          <w:p w:rsidR="00D377E3" w:rsidRPr="00F650BC" w:rsidRDefault="00B301D4" w:rsidP="002C554B">
            <w:pPr>
              <w:pStyle w:val="ConsPlusCell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40</w:t>
            </w:r>
          </w:p>
        </w:tc>
        <w:tc>
          <w:tcPr>
            <w:tcW w:w="850" w:type="dxa"/>
            <w:shd w:val="clear" w:color="auto" w:fill="auto"/>
          </w:tcPr>
          <w:p w:rsidR="00D377E3" w:rsidRPr="00F650BC" w:rsidRDefault="002C6EF8" w:rsidP="002C554B">
            <w:pPr>
              <w:jc w:val="center"/>
              <w:rPr>
                <w:rFonts w:ascii="PT Astra Sans" w:hAnsi="PT Astra Sans"/>
                <w:sz w:val="22"/>
                <w:szCs w:val="22"/>
              </w:rPr>
            </w:pPr>
            <w:r w:rsidRPr="00F650BC">
              <w:rPr>
                <w:rFonts w:ascii="PT Astra Sans" w:hAnsi="PT Astra Sans"/>
                <w:sz w:val="22"/>
                <w:szCs w:val="22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:rsidR="00D377E3" w:rsidRPr="00F650BC" w:rsidRDefault="009348AB" w:rsidP="002C554B">
            <w:pPr>
              <w:pStyle w:val="ConsPlusCell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60</w:t>
            </w:r>
          </w:p>
        </w:tc>
        <w:tc>
          <w:tcPr>
            <w:tcW w:w="963" w:type="dxa"/>
            <w:shd w:val="clear" w:color="auto" w:fill="auto"/>
          </w:tcPr>
          <w:p w:rsidR="00D377E3" w:rsidRPr="00F650BC" w:rsidRDefault="00D377E3" w:rsidP="002C554B">
            <w:pPr>
              <w:jc w:val="center"/>
              <w:rPr>
                <w:rFonts w:ascii="PT Astra Sans" w:hAnsi="PT Astra Sans"/>
                <w:sz w:val="22"/>
                <w:szCs w:val="22"/>
              </w:rPr>
            </w:pPr>
          </w:p>
        </w:tc>
      </w:tr>
      <w:tr w:rsidR="00D377E3" w:rsidRPr="00F650BC" w:rsidTr="002860BD">
        <w:tc>
          <w:tcPr>
            <w:tcW w:w="4140" w:type="dxa"/>
            <w:shd w:val="clear" w:color="auto" w:fill="auto"/>
          </w:tcPr>
          <w:p w:rsidR="00D377E3" w:rsidRPr="00F650BC" w:rsidRDefault="00D377E3" w:rsidP="002860BD">
            <w:pPr>
              <w:pStyle w:val="ConsPlusCell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Удельный вес работников,</w:t>
            </w:r>
            <w:r w:rsidR="002860BD">
              <w:rPr>
                <w:rFonts w:ascii="PT Astra Sans" w:hAnsi="PT Astra Sans" w:cs="Times New Roman"/>
                <w:sz w:val="22"/>
                <w:szCs w:val="22"/>
              </w:rPr>
              <w:t xml:space="preserve">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t>занятых в условиях, не</w:t>
            </w:r>
            <w:r w:rsidR="002860BD">
              <w:rPr>
                <w:rFonts w:ascii="PT Astra Sans" w:hAnsi="PT Astra Sans" w:cs="Times New Roman"/>
                <w:sz w:val="22"/>
                <w:szCs w:val="22"/>
              </w:rPr>
              <w:t xml:space="preserve">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t>отвечающих санитарно-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гигиеническим  нормам, к</w:t>
            </w:r>
            <w:r w:rsidR="002860BD">
              <w:rPr>
                <w:rFonts w:ascii="PT Astra Sans" w:hAnsi="PT Astra Sans" w:cs="Times New Roman"/>
                <w:sz w:val="22"/>
                <w:szCs w:val="22"/>
              </w:rPr>
              <w:t xml:space="preserve">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t>общей численности занятых</w:t>
            </w:r>
            <w:r w:rsidR="002860BD">
              <w:rPr>
                <w:rFonts w:ascii="PT Astra Sans" w:hAnsi="PT Astra Sans" w:cs="Times New Roman"/>
                <w:sz w:val="22"/>
                <w:szCs w:val="22"/>
              </w:rPr>
              <w:t xml:space="preserve">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t>в экономике Белозерского района</w:t>
            </w:r>
          </w:p>
        </w:tc>
        <w:tc>
          <w:tcPr>
            <w:tcW w:w="1418" w:type="dxa"/>
            <w:shd w:val="clear" w:color="auto" w:fill="auto"/>
          </w:tcPr>
          <w:p w:rsidR="00D377E3" w:rsidRPr="00F650BC" w:rsidRDefault="00D377E3" w:rsidP="002860BD">
            <w:pPr>
              <w:pStyle w:val="ConsPlusCell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%</w:t>
            </w:r>
          </w:p>
        </w:tc>
        <w:tc>
          <w:tcPr>
            <w:tcW w:w="709" w:type="dxa"/>
            <w:shd w:val="clear" w:color="auto" w:fill="auto"/>
          </w:tcPr>
          <w:p w:rsidR="00D377E3" w:rsidRPr="00F650BC" w:rsidRDefault="00D377E3" w:rsidP="002C554B">
            <w:pPr>
              <w:pStyle w:val="ConsPlusCell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26</w:t>
            </w:r>
          </w:p>
        </w:tc>
        <w:tc>
          <w:tcPr>
            <w:tcW w:w="850" w:type="dxa"/>
            <w:shd w:val="clear" w:color="auto" w:fill="auto"/>
          </w:tcPr>
          <w:p w:rsidR="00D377E3" w:rsidRPr="00F650BC" w:rsidRDefault="00070470" w:rsidP="002C554B">
            <w:pPr>
              <w:jc w:val="center"/>
              <w:rPr>
                <w:rFonts w:ascii="PT Astra Sans" w:hAnsi="PT Astra Sans"/>
                <w:sz w:val="22"/>
                <w:szCs w:val="22"/>
              </w:rPr>
            </w:pPr>
            <w:r w:rsidRPr="00F650BC">
              <w:rPr>
                <w:rFonts w:ascii="PT Astra Sans" w:hAnsi="PT Astra Sans"/>
                <w:sz w:val="22"/>
                <w:szCs w:val="22"/>
              </w:rPr>
              <w:t>24</w:t>
            </w:r>
          </w:p>
        </w:tc>
        <w:tc>
          <w:tcPr>
            <w:tcW w:w="709" w:type="dxa"/>
            <w:shd w:val="clear" w:color="auto" w:fill="auto"/>
          </w:tcPr>
          <w:p w:rsidR="00D377E3" w:rsidRPr="00F650BC" w:rsidRDefault="00D377E3" w:rsidP="002C554B">
            <w:pPr>
              <w:pStyle w:val="ConsPlusCell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2</w:t>
            </w:r>
            <w:r w:rsidR="00A258C2" w:rsidRPr="00F650BC">
              <w:rPr>
                <w:rFonts w:ascii="PT Astra Sans" w:hAnsi="PT Astra Sans" w:cs="Times New Roman"/>
                <w:sz w:val="22"/>
                <w:szCs w:val="22"/>
              </w:rPr>
              <w:t>3</w:t>
            </w:r>
          </w:p>
        </w:tc>
        <w:tc>
          <w:tcPr>
            <w:tcW w:w="963" w:type="dxa"/>
            <w:shd w:val="clear" w:color="auto" w:fill="auto"/>
          </w:tcPr>
          <w:p w:rsidR="00D377E3" w:rsidRPr="00F650BC" w:rsidRDefault="00D377E3" w:rsidP="002C554B">
            <w:pPr>
              <w:jc w:val="center"/>
              <w:rPr>
                <w:rFonts w:ascii="PT Astra Sans" w:hAnsi="PT Astra Sans"/>
                <w:sz w:val="22"/>
                <w:szCs w:val="22"/>
              </w:rPr>
            </w:pPr>
          </w:p>
        </w:tc>
      </w:tr>
    </w:tbl>
    <w:p w:rsidR="00F20787" w:rsidRPr="00F650BC" w:rsidRDefault="00F20787" w:rsidP="00F20787">
      <w:pPr>
        <w:pStyle w:val="Standard"/>
        <w:ind w:firstLine="709"/>
        <w:jc w:val="both"/>
        <w:rPr>
          <w:rFonts w:ascii="PT Astra Sans" w:eastAsia="Times New Roman" w:hAnsi="PT Astra Sans" w:cs="Arial"/>
          <w:sz w:val="22"/>
          <w:szCs w:val="22"/>
          <w:lang w:eastAsia="ru-RU" w:bidi="ar-SA"/>
        </w:rPr>
      </w:pPr>
    </w:p>
    <w:p w:rsidR="00F20787" w:rsidRPr="00F650BC" w:rsidRDefault="00F20787" w:rsidP="00F20787">
      <w:pPr>
        <w:pStyle w:val="Standard"/>
        <w:ind w:firstLine="709"/>
        <w:jc w:val="both"/>
        <w:rPr>
          <w:rFonts w:ascii="PT Astra Sans" w:eastAsia="Times New Roman" w:hAnsi="PT Astra Sans" w:cs="Arial"/>
          <w:sz w:val="22"/>
          <w:szCs w:val="22"/>
          <w:lang w:eastAsia="ru-RU" w:bidi="ar-SA"/>
        </w:rPr>
      </w:pPr>
    </w:p>
    <w:p w:rsidR="00F20787" w:rsidRPr="00F650BC" w:rsidRDefault="00F20787" w:rsidP="00F20787">
      <w:pPr>
        <w:pStyle w:val="ConsPlusNormal"/>
        <w:jc w:val="center"/>
        <w:rPr>
          <w:rFonts w:ascii="PT Astra Sans" w:hAnsi="PT Astra Sans"/>
          <w:sz w:val="22"/>
          <w:szCs w:val="22"/>
        </w:rPr>
      </w:pPr>
      <w:r w:rsidRPr="00F650BC">
        <w:rPr>
          <w:rFonts w:ascii="PT Astra Sans" w:hAnsi="PT Astra Sans"/>
          <w:sz w:val="22"/>
          <w:szCs w:val="22"/>
        </w:rPr>
        <w:t xml:space="preserve">Форма 2. Оценка целевых индикаторов муниципальной программы </w:t>
      </w:r>
    </w:p>
    <w:p w:rsidR="00F20787" w:rsidRPr="00A1784C" w:rsidRDefault="00F20787" w:rsidP="00F20787">
      <w:pPr>
        <w:pStyle w:val="ConsPlusNormal"/>
        <w:jc w:val="center"/>
        <w:rPr>
          <w:rFonts w:ascii="PT Astra Sans" w:hAnsi="PT Astra Sans" w:cs="Times New Roman"/>
          <w:sz w:val="22"/>
          <w:szCs w:val="22"/>
        </w:rPr>
      </w:pPr>
      <w:r w:rsidRPr="00A1784C">
        <w:rPr>
          <w:rFonts w:ascii="PT Astra Sans" w:hAnsi="PT Astra Sans" w:cs="Times New Roman"/>
          <w:sz w:val="22"/>
          <w:szCs w:val="22"/>
        </w:rPr>
        <w:t xml:space="preserve">«Улучшение условий и охраны труда </w:t>
      </w:r>
      <w:r w:rsidR="00F503EF" w:rsidRPr="00A1784C">
        <w:rPr>
          <w:rFonts w:ascii="PT Astra Sans" w:hAnsi="PT Astra Sans" w:cs="Times New Roman"/>
          <w:sz w:val="22"/>
          <w:szCs w:val="22"/>
        </w:rPr>
        <w:t>в Белозерском районе» на 2022 - 2024</w:t>
      </w:r>
      <w:r w:rsidRPr="00A1784C">
        <w:rPr>
          <w:rFonts w:ascii="PT Astra Sans" w:hAnsi="PT Astra Sans" w:cs="Times New Roman"/>
          <w:sz w:val="22"/>
          <w:szCs w:val="22"/>
        </w:rPr>
        <w:t xml:space="preserve"> годы</w:t>
      </w:r>
    </w:p>
    <w:p w:rsidR="00F20787" w:rsidRPr="00A1784C" w:rsidRDefault="00F20787" w:rsidP="00F20787">
      <w:pPr>
        <w:pStyle w:val="Standard"/>
        <w:ind w:firstLine="709"/>
        <w:jc w:val="center"/>
        <w:rPr>
          <w:rFonts w:ascii="PT Astra Sans" w:eastAsia="Times New Roman" w:hAnsi="PT Astra Sans" w:cs="Arial"/>
          <w:sz w:val="22"/>
          <w:szCs w:val="22"/>
          <w:lang w:eastAsia="ru-RU" w:bidi="ar-SA"/>
        </w:rPr>
      </w:pPr>
      <w:r w:rsidRPr="00A1784C">
        <w:rPr>
          <w:rFonts w:ascii="PT Astra Sans" w:eastAsia="Times New Roman" w:hAnsi="PT Astra Sans" w:cs="Arial"/>
          <w:sz w:val="22"/>
          <w:szCs w:val="22"/>
          <w:lang w:eastAsia="ru-RU" w:bidi="ar-SA"/>
        </w:rPr>
        <w:t xml:space="preserve">  за </w:t>
      </w:r>
      <w:r w:rsidR="00F503EF" w:rsidRPr="00A1784C">
        <w:rPr>
          <w:rFonts w:ascii="PT Astra Sans" w:eastAsia="Times New Roman" w:hAnsi="PT Astra Sans" w:cs="Arial"/>
          <w:sz w:val="22"/>
          <w:szCs w:val="22"/>
          <w:lang w:eastAsia="ru-RU" w:bidi="ar-SA"/>
        </w:rPr>
        <w:t>2022</w:t>
      </w:r>
      <w:r w:rsidRPr="00A1784C">
        <w:rPr>
          <w:rFonts w:ascii="PT Astra Sans" w:eastAsia="Times New Roman" w:hAnsi="PT Astra Sans" w:cs="Arial"/>
          <w:sz w:val="22"/>
          <w:szCs w:val="22"/>
          <w:lang w:eastAsia="ru-RU" w:bidi="ar-SA"/>
        </w:rPr>
        <w:t xml:space="preserve"> год</w:t>
      </w:r>
    </w:p>
    <w:p w:rsidR="00F20787" w:rsidRPr="00F650BC" w:rsidRDefault="00F20787" w:rsidP="00F20787">
      <w:pPr>
        <w:pStyle w:val="Standard"/>
        <w:ind w:firstLine="709"/>
        <w:jc w:val="both"/>
        <w:rPr>
          <w:rFonts w:ascii="PT Astra Sans" w:eastAsia="Times New Roman" w:hAnsi="PT Astra Sans" w:cs="Arial"/>
          <w:sz w:val="22"/>
          <w:szCs w:val="22"/>
          <w:lang w:eastAsia="ru-RU" w:bidi="ar-SA"/>
        </w:rPr>
      </w:pPr>
    </w:p>
    <w:tbl>
      <w:tblPr>
        <w:tblpPr w:leftFromText="180" w:rightFromText="180" w:vertAnchor="text" w:tblpY="1"/>
        <w:tblOverlap w:val="never"/>
        <w:tblW w:w="93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47"/>
        <w:gridCol w:w="1036"/>
        <w:gridCol w:w="1417"/>
        <w:gridCol w:w="1418"/>
        <w:gridCol w:w="1701"/>
        <w:gridCol w:w="1275"/>
      </w:tblGrid>
      <w:tr w:rsidR="00F20787" w:rsidRPr="00F650BC" w:rsidTr="00A1784C">
        <w:trPr>
          <w:cantSplit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20787" w:rsidRPr="00F650BC" w:rsidRDefault="00F20787" w:rsidP="002C554B">
            <w:pPr>
              <w:pStyle w:val="Standard"/>
              <w:snapToGrid w:val="0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F650BC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Наименование целевого  индикатора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20787" w:rsidRPr="00F650BC" w:rsidRDefault="00F20787" w:rsidP="002C554B">
            <w:pPr>
              <w:pStyle w:val="Standard"/>
              <w:snapToGrid w:val="0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F650BC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Единица измерения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807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402"/>
              <w:gridCol w:w="1418"/>
              <w:gridCol w:w="1701"/>
              <w:gridCol w:w="3554"/>
            </w:tblGrid>
            <w:tr w:rsidR="00F20787" w:rsidRPr="00F650BC" w:rsidTr="00A1784C">
              <w:trPr>
                <w:cantSplit/>
                <w:trHeight w:hRule="exact" w:val="295"/>
              </w:trPr>
              <w:tc>
                <w:tcPr>
                  <w:tcW w:w="8075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F20787" w:rsidRPr="00F650BC" w:rsidRDefault="00F20787" w:rsidP="002860BD">
                  <w:pPr>
                    <w:pStyle w:val="Standard"/>
                    <w:framePr w:hSpace="180" w:wrap="around" w:vAnchor="text" w:hAnchor="text" w:y="1"/>
                    <w:snapToGrid w:val="0"/>
                    <w:ind w:firstLine="709"/>
                    <w:suppressOverlap/>
                    <w:rPr>
                      <w:rFonts w:ascii="PT Astra Sans" w:eastAsia="Times New Roman" w:hAnsi="PT Astra Sans" w:cs="Arial"/>
                      <w:sz w:val="22"/>
                      <w:szCs w:val="22"/>
                      <w:lang w:eastAsia="ru-RU" w:bidi="ar-SA"/>
                    </w:rPr>
                  </w:pPr>
                  <w:r w:rsidRPr="00F650BC">
                    <w:rPr>
                      <w:rFonts w:ascii="PT Astra Sans" w:eastAsia="Times New Roman" w:hAnsi="PT Astra Sans" w:cs="Arial"/>
                      <w:sz w:val="22"/>
                      <w:szCs w:val="22"/>
                      <w:lang w:eastAsia="ru-RU" w:bidi="ar-SA"/>
                    </w:rPr>
                    <w:t>Значение целевого индикатора</w:t>
                  </w:r>
                </w:p>
              </w:tc>
            </w:tr>
            <w:tr w:rsidR="00F20787" w:rsidRPr="00F650BC" w:rsidTr="00A1784C">
              <w:trPr>
                <w:cantSplit/>
                <w:trHeight w:val="740"/>
              </w:trPr>
              <w:tc>
                <w:tcPr>
                  <w:tcW w:w="1402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F20787" w:rsidRPr="00F650BC" w:rsidRDefault="00F20787" w:rsidP="002860BD">
                  <w:pPr>
                    <w:pStyle w:val="Standard"/>
                    <w:framePr w:hSpace="180" w:wrap="around" w:vAnchor="text" w:hAnchor="text" w:y="1"/>
                    <w:snapToGrid w:val="0"/>
                    <w:suppressOverlap/>
                    <w:rPr>
                      <w:rFonts w:ascii="PT Astra Sans" w:eastAsia="Times New Roman" w:hAnsi="PT Astra Sans" w:cs="Arial"/>
                      <w:sz w:val="22"/>
                      <w:szCs w:val="22"/>
                      <w:lang w:eastAsia="ru-RU" w:bidi="ar-SA"/>
                    </w:rPr>
                  </w:pPr>
                  <w:r w:rsidRPr="00F650BC">
                    <w:rPr>
                      <w:rFonts w:ascii="PT Astra Sans" w:eastAsia="Times New Roman" w:hAnsi="PT Astra Sans" w:cs="Arial"/>
                      <w:sz w:val="22"/>
                      <w:szCs w:val="22"/>
                      <w:lang w:eastAsia="ru-RU" w:bidi="ar-SA"/>
                    </w:rPr>
                    <w:t xml:space="preserve">Утверждено </w:t>
                  </w:r>
                </w:p>
              </w:tc>
              <w:tc>
                <w:tcPr>
                  <w:tcW w:w="1418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F20787" w:rsidRPr="00F650BC" w:rsidRDefault="00F20787" w:rsidP="002860BD">
                  <w:pPr>
                    <w:pStyle w:val="Standard"/>
                    <w:framePr w:hSpace="180" w:wrap="around" w:vAnchor="text" w:hAnchor="text" w:y="1"/>
                    <w:snapToGrid w:val="0"/>
                    <w:suppressOverlap/>
                    <w:rPr>
                      <w:rFonts w:ascii="PT Astra Sans" w:eastAsia="Times New Roman" w:hAnsi="PT Astra Sans" w:cs="Arial"/>
                      <w:sz w:val="22"/>
                      <w:szCs w:val="22"/>
                      <w:lang w:eastAsia="ru-RU" w:bidi="ar-SA"/>
                    </w:rPr>
                  </w:pPr>
                  <w:r w:rsidRPr="00F650BC">
                    <w:rPr>
                      <w:rFonts w:ascii="PT Astra Sans" w:eastAsia="Times New Roman" w:hAnsi="PT Astra Sans" w:cs="Arial"/>
                      <w:sz w:val="22"/>
                      <w:szCs w:val="22"/>
                      <w:lang w:eastAsia="ru-RU" w:bidi="ar-SA"/>
                    </w:rPr>
                    <w:t>Достигнуто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F20787" w:rsidRPr="00F650BC" w:rsidRDefault="00F20787" w:rsidP="002860BD">
                  <w:pPr>
                    <w:pStyle w:val="Standard"/>
                    <w:framePr w:hSpace="180" w:wrap="around" w:vAnchor="text" w:hAnchor="text" w:y="1"/>
                    <w:snapToGrid w:val="0"/>
                    <w:suppressOverlap/>
                    <w:rPr>
                      <w:rFonts w:ascii="PT Astra Sans" w:eastAsia="Times New Roman" w:hAnsi="PT Astra Sans" w:cs="Arial"/>
                      <w:sz w:val="22"/>
                      <w:szCs w:val="22"/>
                      <w:lang w:eastAsia="ru-RU" w:bidi="ar-SA"/>
                    </w:rPr>
                  </w:pPr>
                  <w:r w:rsidRPr="00F650BC">
                    <w:rPr>
                      <w:rFonts w:ascii="PT Astra Sans" w:eastAsia="Times New Roman" w:hAnsi="PT Astra Sans" w:cs="Arial"/>
                      <w:sz w:val="22"/>
                      <w:szCs w:val="22"/>
                      <w:lang w:eastAsia="ru-RU" w:bidi="ar-SA"/>
                    </w:rPr>
                    <w:t>Отклонение, %</w:t>
                  </w:r>
                </w:p>
              </w:tc>
              <w:tc>
                <w:tcPr>
                  <w:tcW w:w="355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F20787" w:rsidRPr="00F650BC" w:rsidRDefault="00F20787" w:rsidP="002860BD">
                  <w:pPr>
                    <w:pStyle w:val="Standard"/>
                    <w:framePr w:hSpace="180" w:wrap="around" w:vAnchor="text" w:hAnchor="text" w:y="1"/>
                    <w:snapToGrid w:val="0"/>
                    <w:suppressOverlap/>
                    <w:rPr>
                      <w:rFonts w:ascii="PT Astra Sans" w:eastAsia="Times New Roman" w:hAnsi="PT Astra Sans" w:cs="Arial"/>
                      <w:sz w:val="22"/>
                      <w:szCs w:val="22"/>
                      <w:lang w:eastAsia="ru-RU" w:bidi="ar-SA"/>
                    </w:rPr>
                  </w:pPr>
                  <w:r w:rsidRPr="00F650BC">
                    <w:rPr>
                      <w:rFonts w:ascii="PT Astra Sans" w:eastAsia="Times New Roman" w:hAnsi="PT Astra Sans" w:cs="Arial"/>
                      <w:sz w:val="22"/>
                      <w:szCs w:val="22"/>
                      <w:lang w:eastAsia="ru-RU" w:bidi="ar-SA"/>
                    </w:rPr>
                    <w:t>Оценка</w:t>
                  </w:r>
                </w:p>
                <w:p w:rsidR="00F20787" w:rsidRPr="00F650BC" w:rsidRDefault="00F20787" w:rsidP="002860BD">
                  <w:pPr>
                    <w:pStyle w:val="Standard"/>
                    <w:framePr w:hSpace="180" w:wrap="around" w:vAnchor="text" w:hAnchor="text" w:y="1"/>
                    <w:snapToGrid w:val="0"/>
                    <w:suppressOverlap/>
                    <w:rPr>
                      <w:rFonts w:ascii="PT Astra Sans" w:eastAsia="Times New Roman" w:hAnsi="PT Astra Sans" w:cs="Arial"/>
                      <w:sz w:val="22"/>
                      <w:szCs w:val="22"/>
                      <w:lang w:eastAsia="ru-RU" w:bidi="ar-SA"/>
                    </w:rPr>
                  </w:pPr>
                  <w:r w:rsidRPr="00F650BC">
                    <w:rPr>
                      <w:rFonts w:ascii="PT Astra Sans" w:eastAsia="Times New Roman" w:hAnsi="PT Astra Sans" w:cs="Arial"/>
                      <w:sz w:val="22"/>
                      <w:szCs w:val="22"/>
                      <w:lang w:eastAsia="ru-RU" w:bidi="ar-SA"/>
                    </w:rPr>
                    <w:t>в баллах</w:t>
                  </w:r>
                </w:p>
              </w:tc>
            </w:tr>
          </w:tbl>
          <w:p w:rsidR="00F20787" w:rsidRPr="00F650BC" w:rsidRDefault="00F20787" w:rsidP="002C554B">
            <w:pPr>
              <w:ind w:firstLine="709"/>
              <w:rPr>
                <w:rFonts w:ascii="PT Astra Sans" w:hAnsi="PT Astra Sans"/>
                <w:sz w:val="22"/>
                <w:szCs w:val="22"/>
              </w:rPr>
            </w:pPr>
          </w:p>
        </w:tc>
      </w:tr>
      <w:tr w:rsidR="00BB003C" w:rsidRPr="00F650BC" w:rsidTr="00A1784C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B003C" w:rsidRPr="00F650BC" w:rsidRDefault="00BB003C" w:rsidP="00A1784C">
            <w:pPr>
              <w:pStyle w:val="ConsPlusCell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Численность пострадавших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в результате несчастных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случаев на производстве с</w:t>
            </w:r>
            <w:r w:rsidR="00A1784C">
              <w:rPr>
                <w:rFonts w:ascii="PT Astra Sans" w:hAnsi="PT Astra Sans" w:cs="Times New Roman"/>
                <w:sz w:val="22"/>
                <w:szCs w:val="22"/>
              </w:rPr>
              <w:t xml:space="preserve">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t>утратой трудоспособности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на 1 рабочий день и более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B003C" w:rsidRPr="00F650BC" w:rsidRDefault="00BB003C" w:rsidP="005A1CBC">
            <w:pPr>
              <w:pStyle w:val="ConsPlusCell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человек в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расчете на 1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 xml:space="preserve">тыс.       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работающих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B003C" w:rsidRPr="00F650BC" w:rsidRDefault="00BB003C" w:rsidP="00FF6550">
            <w:pPr>
              <w:pStyle w:val="ConsPlusCell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1,</w:t>
            </w:r>
            <w:r w:rsidR="00AC4DCB" w:rsidRPr="00F650BC">
              <w:rPr>
                <w:rFonts w:ascii="PT Astra Sans" w:hAnsi="PT Astra Sans" w:cs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B003C" w:rsidRPr="00F650BC" w:rsidRDefault="00BB003C" w:rsidP="00FF6550">
            <w:pPr>
              <w:pStyle w:val="Standard"/>
              <w:jc w:val="center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F650BC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0</w:t>
            </w:r>
            <w:r w:rsidR="0092308F" w:rsidRPr="00F650BC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,001</w:t>
            </w:r>
          </w:p>
          <w:p w:rsidR="00BB003C" w:rsidRPr="00F650BC" w:rsidRDefault="00BB003C" w:rsidP="00FF6550">
            <w:pPr>
              <w:jc w:val="center"/>
              <w:rPr>
                <w:rFonts w:ascii="PT Astra Sans" w:hAnsi="PT Astra Sans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B003C" w:rsidRPr="00DF5C86" w:rsidRDefault="00DF5C86" w:rsidP="00FF6550">
            <w:pPr>
              <w:jc w:val="center"/>
              <w:rPr>
                <w:rFonts w:ascii="PT Astra Sans" w:hAnsi="PT Astra Sans"/>
                <w:i/>
                <w:sz w:val="22"/>
                <w:szCs w:val="22"/>
              </w:rPr>
            </w:pPr>
            <w:r w:rsidRPr="00DF5C86">
              <w:rPr>
                <w:rFonts w:ascii="PT Astra Sans" w:hAnsi="PT Astra Sans"/>
                <w:i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B003C" w:rsidRPr="00F650BC" w:rsidRDefault="00DF5C86" w:rsidP="00FF655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+4</w:t>
            </w:r>
          </w:p>
        </w:tc>
      </w:tr>
      <w:tr w:rsidR="00BB003C" w:rsidRPr="00F650BC" w:rsidTr="00A1784C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B003C" w:rsidRPr="00F650BC" w:rsidRDefault="00BB003C" w:rsidP="00A1784C">
            <w:pPr>
              <w:pStyle w:val="ConsPlusCell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Численность пострадавших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в результате несчастных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случаев на производстве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со смертельным исходом в</w:t>
            </w:r>
            <w:r w:rsidR="00A1784C">
              <w:rPr>
                <w:rFonts w:ascii="PT Astra Sans" w:hAnsi="PT Astra Sans" w:cs="Times New Roman"/>
                <w:sz w:val="22"/>
                <w:szCs w:val="22"/>
              </w:rPr>
              <w:t xml:space="preserve">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t>расчете на 1 тыс.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работающих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B003C" w:rsidRPr="00F650BC" w:rsidRDefault="00BB003C" w:rsidP="005A1CBC">
            <w:pPr>
              <w:pStyle w:val="ConsPlusCell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человек в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расчете на 1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 xml:space="preserve">тыс. 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работающих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B003C" w:rsidRPr="00F650BC" w:rsidRDefault="00A25378" w:rsidP="00FF6550">
            <w:pPr>
              <w:pStyle w:val="ConsPlusCell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0,06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B003C" w:rsidRPr="00F650BC" w:rsidRDefault="00BB003C" w:rsidP="00FF6550">
            <w:pPr>
              <w:pStyle w:val="Standard"/>
              <w:jc w:val="center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F650BC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0</w:t>
            </w:r>
            <w:r w:rsidR="00B73F98" w:rsidRPr="00F650BC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,05</w:t>
            </w:r>
          </w:p>
          <w:p w:rsidR="00BB003C" w:rsidRPr="00F650BC" w:rsidRDefault="00BB003C" w:rsidP="00FF6550">
            <w:pPr>
              <w:jc w:val="center"/>
              <w:rPr>
                <w:rFonts w:ascii="PT Astra Sans" w:hAnsi="PT Astra Sans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B003C" w:rsidRPr="00DF5C86" w:rsidRDefault="00DF5C86" w:rsidP="00FF6550">
            <w:pPr>
              <w:jc w:val="center"/>
              <w:rPr>
                <w:rFonts w:ascii="PT Astra Sans" w:hAnsi="PT Astra Sans"/>
                <w:sz w:val="22"/>
                <w:szCs w:val="22"/>
              </w:rPr>
            </w:pPr>
            <w:r w:rsidRPr="00DF5C86">
              <w:rPr>
                <w:rFonts w:ascii="PT Astra Sans" w:hAnsi="PT Astra Sans"/>
                <w:i/>
                <w:sz w:val="22"/>
                <w:szCs w:val="22"/>
              </w:rP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B003C" w:rsidRPr="00F650BC" w:rsidRDefault="00BB003C" w:rsidP="00FF655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 w:rsidRPr="00F650BC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+3</w:t>
            </w:r>
          </w:p>
        </w:tc>
      </w:tr>
      <w:tr w:rsidR="00BB003C" w:rsidRPr="00F650BC" w:rsidTr="00A1784C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B003C" w:rsidRPr="00F650BC" w:rsidRDefault="00BB003C" w:rsidP="00A1784C">
            <w:pPr>
              <w:pStyle w:val="ConsPlusCell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Численность лиц с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установленным в текущем</w:t>
            </w:r>
            <w:r w:rsidR="00A1784C">
              <w:rPr>
                <w:rFonts w:ascii="PT Astra Sans" w:hAnsi="PT Astra Sans" w:cs="Times New Roman"/>
                <w:sz w:val="22"/>
                <w:szCs w:val="22"/>
              </w:rPr>
              <w:t xml:space="preserve">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t>году профессиональным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заболеванием в расчете на</w:t>
            </w:r>
            <w:r w:rsidR="00A1784C">
              <w:rPr>
                <w:rFonts w:ascii="PT Astra Sans" w:hAnsi="PT Astra Sans" w:cs="Times New Roman"/>
                <w:sz w:val="22"/>
                <w:szCs w:val="22"/>
              </w:rPr>
              <w:t xml:space="preserve">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t>10 тыс. работающих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B003C" w:rsidRPr="00F650BC" w:rsidRDefault="00BB003C" w:rsidP="005A1CBC">
            <w:pPr>
              <w:pStyle w:val="ConsPlusCell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человек в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расчете на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10 тыс.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работающих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B003C" w:rsidRPr="00F650BC" w:rsidRDefault="00390B79" w:rsidP="00FF6550">
            <w:pPr>
              <w:pStyle w:val="ConsPlusCell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0,19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B003C" w:rsidRPr="00F650BC" w:rsidRDefault="00BB003C" w:rsidP="00FF6550">
            <w:pPr>
              <w:pStyle w:val="Standard"/>
              <w:jc w:val="center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F650BC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0</w:t>
            </w:r>
          </w:p>
          <w:p w:rsidR="00BB003C" w:rsidRPr="00F650BC" w:rsidRDefault="00BB003C" w:rsidP="00FF6550">
            <w:pPr>
              <w:jc w:val="center"/>
              <w:rPr>
                <w:rFonts w:ascii="PT Astra Sans" w:hAnsi="PT Astra Sans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B003C" w:rsidRPr="00F650BC" w:rsidRDefault="008263B4" w:rsidP="00FF6550">
            <w:pPr>
              <w:jc w:val="center"/>
              <w:rPr>
                <w:rFonts w:ascii="PT Astra Sans" w:hAnsi="PT Astra Sans"/>
                <w:sz w:val="22"/>
                <w:szCs w:val="22"/>
              </w:rPr>
            </w:pPr>
            <w:r w:rsidRPr="00F650BC">
              <w:rPr>
                <w:rFonts w:ascii="PT Astra Sans" w:hAnsi="PT Astra Sans"/>
                <w:sz w:val="22"/>
                <w:szCs w:val="22"/>
              </w:rPr>
              <w:t>0</w:t>
            </w:r>
          </w:p>
          <w:p w:rsidR="00BB003C" w:rsidRPr="00F650BC" w:rsidRDefault="00BB003C" w:rsidP="00FF6550">
            <w:pPr>
              <w:jc w:val="center"/>
              <w:rPr>
                <w:rFonts w:ascii="PT Astra Sans" w:hAnsi="PT Astra Sans"/>
                <w:sz w:val="22"/>
                <w:szCs w:val="22"/>
              </w:rPr>
            </w:pPr>
          </w:p>
          <w:p w:rsidR="00BB003C" w:rsidRPr="00F650BC" w:rsidRDefault="00BB003C" w:rsidP="00FF6550">
            <w:pPr>
              <w:jc w:val="center"/>
              <w:rPr>
                <w:rFonts w:ascii="PT Astra Sans" w:hAnsi="PT Astra Sans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B003C" w:rsidRPr="00F650BC" w:rsidRDefault="00BB003C" w:rsidP="00DF5C8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 w:rsidRPr="00F650BC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+</w:t>
            </w:r>
            <w:r w:rsidR="00DF5C86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4</w:t>
            </w:r>
          </w:p>
        </w:tc>
      </w:tr>
      <w:tr w:rsidR="00BB003C" w:rsidRPr="00F650BC" w:rsidTr="00A1784C">
        <w:trPr>
          <w:trHeight w:val="360"/>
        </w:trPr>
        <w:tc>
          <w:tcPr>
            <w:tcW w:w="2547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B003C" w:rsidRPr="00F650BC" w:rsidRDefault="00BB003C" w:rsidP="005A1CBC">
            <w:pPr>
              <w:pStyle w:val="ConsPlusCell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Численность первично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вышедших на инвалидность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по профессиональному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заболеванию в расчет на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10 тыс. работающих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B003C" w:rsidRPr="00F650BC" w:rsidRDefault="00BB003C" w:rsidP="005A1CBC">
            <w:pPr>
              <w:pStyle w:val="ConsPlusCell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человек в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расчете на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10 тыс.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работающих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B003C" w:rsidRPr="00F650BC" w:rsidRDefault="00390B79" w:rsidP="00FF6550">
            <w:pPr>
              <w:pStyle w:val="ConsPlusCell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0,07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B003C" w:rsidRPr="00F650BC" w:rsidRDefault="00BB003C" w:rsidP="00FF6550">
            <w:pPr>
              <w:jc w:val="center"/>
              <w:rPr>
                <w:rFonts w:ascii="PT Astra Sans" w:hAnsi="PT Astra Sans"/>
                <w:sz w:val="22"/>
                <w:szCs w:val="22"/>
              </w:rPr>
            </w:pPr>
            <w:r w:rsidRPr="00F650BC">
              <w:rPr>
                <w:rFonts w:ascii="PT Astra Sans" w:hAnsi="PT Astra Sans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B003C" w:rsidRPr="00F650BC" w:rsidRDefault="008263B4" w:rsidP="00FF655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 w:rsidRPr="00F650BC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B003C" w:rsidRPr="00F650BC" w:rsidRDefault="00BB003C" w:rsidP="00DF5C8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 w:rsidRPr="00F650BC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+</w:t>
            </w:r>
            <w:r w:rsidR="00DF5C86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4</w:t>
            </w:r>
          </w:p>
        </w:tc>
      </w:tr>
      <w:tr w:rsidR="00BB003C" w:rsidRPr="00F650BC" w:rsidTr="00A1784C">
        <w:trPr>
          <w:trHeight w:val="360"/>
        </w:trPr>
        <w:tc>
          <w:tcPr>
            <w:tcW w:w="2547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B003C" w:rsidRPr="00F650BC" w:rsidRDefault="00BB003C" w:rsidP="00A1784C">
            <w:pPr>
              <w:pStyle w:val="ConsPlusCell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Численность первично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вышедших на инвалидность</w:t>
            </w:r>
            <w:r w:rsidR="00A1784C">
              <w:rPr>
                <w:rFonts w:ascii="PT Astra Sans" w:hAnsi="PT Astra Sans" w:cs="Times New Roman"/>
                <w:sz w:val="22"/>
                <w:szCs w:val="22"/>
              </w:rPr>
              <w:t xml:space="preserve">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t>по трудовому увечью в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расчете на 10 тыс.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работающих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B003C" w:rsidRPr="00F650BC" w:rsidRDefault="00BB003C" w:rsidP="002C554B">
            <w:pPr>
              <w:pStyle w:val="ConsPlusCell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Человек в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расчете на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10 тыс.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lastRenderedPageBreak/>
              <w:t>работающих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B003C" w:rsidRPr="00F650BC" w:rsidRDefault="006816A3" w:rsidP="00FF6550">
            <w:pPr>
              <w:pStyle w:val="ConsPlusCell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lastRenderedPageBreak/>
              <w:t>0,75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B003C" w:rsidRPr="00F650BC" w:rsidRDefault="00BB003C" w:rsidP="00FF6550">
            <w:pPr>
              <w:jc w:val="center"/>
              <w:rPr>
                <w:rFonts w:ascii="PT Astra Sans" w:hAnsi="PT Astra Sans"/>
                <w:sz w:val="22"/>
                <w:szCs w:val="22"/>
              </w:rPr>
            </w:pPr>
            <w:r w:rsidRPr="00F650BC">
              <w:rPr>
                <w:rFonts w:ascii="PT Astra Sans" w:hAnsi="PT Astra Sans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B003C" w:rsidRPr="00F650BC" w:rsidRDefault="008263B4" w:rsidP="00FF655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 w:rsidRPr="00F650BC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B003C" w:rsidRPr="00F650BC" w:rsidRDefault="008263B4" w:rsidP="00F53BD3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 w:rsidRPr="00F650BC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+</w:t>
            </w:r>
            <w:r w:rsidR="00F53BD3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4</w:t>
            </w:r>
          </w:p>
        </w:tc>
      </w:tr>
      <w:tr w:rsidR="00BB003C" w:rsidRPr="00F650BC" w:rsidTr="00A1784C">
        <w:trPr>
          <w:trHeight w:val="360"/>
        </w:trPr>
        <w:tc>
          <w:tcPr>
            <w:tcW w:w="2547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B003C" w:rsidRPr="00F650BC" w:rsidRDefault="00BB003C" w:rsidP="00A1784C">
            <w:pPr>
              <w:pStyle w:val="ConsPlusCell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lastRenderedPageBreak/>
              <w:t>Удельный вес рабочих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мест, аттестованных по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условиям труда, от общего</w:t>
            </w:r>
            <w:r w:rsidR="00A1784C">
              <w:rPr>
                <w:rFonts w:ascii="PT Astra Sans" w:hAnsi="PT Astra Sans" w:cs="Times New Roman"/>
                <w:sz w:val="22"/>
                <w:szCs w:val="22"/>
              </w:rPr>
              <w:t xml:space="preserve">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t>количества рабочих мест в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 xml:space="preserve">организациях,           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расположенных на территории Белозерского района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B003C" w:rsidRPr="00F650BC" w:rsidRDefault="00BB003C" w:rsidP="002C554B">
            <w:pPr>
              <w:pStyle w:val="ConsPlusCell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B003C" w:rsidRPr="00F650BC" w:rsidRDefault="009433D7" w:rsidP="00FF6550">
            <w:pPr>
              <w:pStyle w:val="ConsPlusCell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40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B003C" w:rsidRPr="00F650BC" w:rsidRDefault="00BB003C" w:rsidP="00FF6550">
            <w:pPr>
              <w:jc w:val="center"/>
              <w:rPr>
                <w:rFonts w:ascii="PT Astra Sans" w:hAnsi="PT Astra Sans"/>
                <w:sz w:val="22"/>
                <w:szCs w:val="22"/>
              </w:rPr>
            </w:pPr>
            <w:r w:rsidRPr="00F650BC">
              <w:rPr>
                <w:rFonts w:ascii="PT Astra Sans" w:hAnsi="PT Astra Sans"/>
                <w:sz w:val="22"/>
                <w:szCs w:val="22"/>
              </w:rPr>
              <w:t>40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B003C" w:rsidRPr="00F650BC" w:rsidRDefault="00DF5C86" w:rsidP="00FF655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B003C" w:rsidRPr="00F650BC" w:rsidRDefault="00FF6550" w:rsidP="00F53BD3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 w:rsidRPr="00F650BC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+</w:t>
            </w:r>
            <w:r w:rsidR="00F53BD3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2</w:t>
            </w:r>
          </w:p>
        </w:tc>
      </w:tr>
      <w:tr w:rsidR="00BB003C" w:rsidRPr="00F650BC" w:rsidTr="00A1784C">
        <w:trPr>
          <w:trHeight w:val="360"/>
        </w:trPr>
        <w:tc>
          <w:tcPr>
            <w:tcW w:w="2547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B003C" w:rsidRPr="00F650BC" w:rsidRDefault="00BB003C" w:rsidP="00A1784C">
            <w:pPr>
              <w:pStyle w:val="ConsPlusCell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Удельный вес аботников,</w:t>
            </w:r>
            <w:r w:rsidR="00A1784C">
              <w:rPr>
                <w:rFonts w:ascii="PT Astra Sans" w:hAnsi="PT Astra Sans" w:cs="Times New Roman"/>
                <w:sz w:val="22"/>
                <w:szCs w:val="22"/>
              </w:rPr>
              <w:t xml:space="preserve">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t>занятых в условиях, не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отвечающих санитарно-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br/>
              <w:t>гигиеническим  нормам, к</w:t>
            </w:r>
            <w:r w:rsidR="00A1784C">
              <w:rPr>
                <w:rFonts w:ascii="PT Astra Sans" w:hAnsi="PT Astra Sans" w:cs="Times New Roman"/>
                <w:sz w:val="22"/>
                <w:szCs w:val="22"/>
              </w:rPr>
              <w:t xml:space="preserve">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t>общей численности занятых</w:t>
            </w:r>
            <w:r w:rsidR="00A1784C">
              <w:rPr>
                <w:rFonts w:ascii="PT Astra Sans" w:hAnsi="PT Astra Sans" w:cs="Times New Roman"/>
                <w:sz w:val="22"/>
                <w:szCs w:val="22"/>
              </w:rPr>
              <w:t xml:space="preserve"> </w:t>
            </w:r>
            <w:r w:rsidRPr="00F650BC">
              <w:rPr>
                <w:rFonts w:ascii="PT Astra Sans" w:hAnsi="PT Astra Sans" w:cs="Times New Roman"/>
                <w:sz w:val="22"/>
                <w:szCs w:val="22"/>
              </w:rPr>
              <w:t>в экономике Белозерского района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B003C" w:rsidRPr="00F650BC" w:rsidRDefault="00BB003C" w:rsidP="002C554B">
            <w:pPr>
              <w:pStyle w:val="ConsPlusCell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B003C" w:rsidRPr="00F650BC" w:rsidRDefault="009433D7" w:rsidP="00FF6550">
            <w:pPr>
              <w:pStyle w:val="ConsPlusCell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25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B003C" w:rsidRPr="00F650BC" w:rsidRDefault="009433D7" w:rsidP="00FF6550">
            <w:pPr>
              <w:jc w:val="center"/>
              <w:rPr>
                <w:rFonts w:ascii="PT Astra Sans" w:hAnsi="PT Astra Sans"/>
                <w:sz w:val="22"/>
                <w:szCs w:val="22"/>
              </w:rPr>
            </w:pPr>
            <w:r w:rsidRPr="00F650BC">
              <w:rPr>
                <w:rFonts w:ascii="PT Astra Sans" w:hAnsi="PT Astra Sans"/>
                <w:sz w:val="22"/>
                <w:szCs w:val="22"/>
              </w:rPr>
              <w:t>24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B003C" w:rsidRPr="00F650BC" w:rsidRDefault="00F53BD3" w:rsidP="00FF655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96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B003C" w:rsidRPr="00F650BC" w:rsidRDefault="00F53BD3" w:rsidP="00FF655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-2</w:t>
            </w:r>
          </w:p>
        </w:tc>
      </w:tr>
      <w:tr w:rsidR="00F20787" w:rsidRPr="00F650BC" w:rsidTr="00A1784C">
        <w:trPr>
          <w:trHeight w:val="360"/>
        </w:trPr>
        <w:tc>
          <w:tcPr>
            <w:tcW w:w="25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20787" w:rsidRPr="00F650BC" w:rsidRDefault="00F20787" w:rsidP="002C554B">
            <w:pPr>
              <w:pStyle w:val="Default"/>
              <w:jc w:val="center"/>
              <w:rPr>
                <w:rFonts w:ascii="PT Astra Sans" w:hAnsi="PT Astra Sans" w:cs="Times New Roman"/>
                <w:sz w:val="22"/>
                <w:szCs w:val="22"/>
              </w:rPr>
            </w:pPr>
            <w:r w:rsidRPr="00F650BC">
              <w:rPr>
                <w:rFonts w:ascii="PT Astra Sans" w:hAnsi="PT Astra Sans" w:cs="Times New Roman"/>
                <w:sz w:val="22"/>
                <w:szCs w:val="22"/>
              </w:rPr>
              <w:t>Итоговая сводная оценка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20787" w:rsidRPr="00F650BC" w:rsidRDefault="00F20787" w:rsidP="002C554B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20787" w:rsidRPr="00F650BC" w:rsidRDefault="00F20787" w:rsidP="002C554B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20787" w:rsidRPr="00F650BC" w:rsidRDefault="00F20787" w:rsidP="002C554B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20787" w:rsidRPr="00F650BC" w:rsidRDefault="00F20787" w:rsidP="002C554B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20787" w:rsidRPr="00F650BC" w:rsidRDefault="00F53BD3" w:rsidP="002C554B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+19</w:t>
            </w:r>
          </w:p>
        </w:tc>
      </w:tr>
    </w:tbl>
    <w:p w:rsidR="00F20787" w:rsidRPr="00F650BC" w:rsidRDefault="00F20787" w:rsidP="00F20787">
      <w:pPr>
        <w:pStyle w:val="Standard"/>
        <w:ind w:firstLine="709"/>
        <w:jc w:val="both"/>
        <w:rPr>
          <w:rFonts w:ascii="PT Astra Sans" w:hAnsi="PT Astra Sans"/>
          <w:sz w:val="22"/>
          <w:szCs w:val="22"/>
        </w:rPr>
      </w:pPr>
    </w:p>
    <w:p w:rsidR="00F20787" w:rsidRPr="00A1784C" w:rsidRDefault="00F20787" w:rsidP="00F20787">
      <w:pPr>
        <w:pStyle w:val="ConsPlusNormal"/>
        <w:jc w:val="center"/>
        <w:rPr>
          <w:rFonts w:ascii="PT Astra Sans" w:hAnsi="PT Astra Sans" w:cs="Times New Roman"/>
          <w:sz w:val="22"/>
          <w:szCs w:val="22"/>
        </w:rPr>
      </w:pPr>
      <w:r w:rsidRPr="00F650BC">
        <w:rPr>
          <w:rFonts w:ascii="PT Astra Sans" w:hAnsi="PT Astra Sans"/>
          <w:sz w:val="22"/>
          <w:szCs w:val="22"/>
        </w:rPr>
        <w:t xml:space="preserve">Форма 3. Оценка эффективности результатов реализации  муниципальной программы, подпрограммы </w:t>
      </w:r>
      <w:r w:rsidRPr="00A1784C">
        <w:rPr>
          <w:rFonts w:ascii="PT Astra Sans" w:hAnsi="PT Astra Sans" w:cs="Times New Roman"/>
          <w:sz w:val="22"/>
          <w:szCs w:val="22"/>
        </w:rPr>
        <w:t xml:space="preserve">«Улучшение условий и охраны труда </w:t>
      </w:r>
    </w:p>
    <w:p w:rsidR="00F20787" w:rsidRPr="00A1784C" w:rsidRDefault="0059271E" w:rsidP="00A1784C">
      <w:pPr>
        <w:pStyle w:val="ConsPlusNormal"/>
        <w:jc w:val="center"/>
        <w:rPr>
          <w:rFonts w:ascii="PT Astra Sans" w:hAnsi="PT Astra Sans"/>
          <w:sz w:val="22"/>
          <w:szCs w:val="22"/>
        </w:rPr>
      </w:pPr>
      <w:r w:rsidRPr="00A1784C">
        <w:rPr>
          <w:rFonts w:ascii="PT Astra Sans" w:hAnsi="PT Astra Sans" w:cs="Times New Roman"/>
          <w:sz w:val="22"/>
          <w:szCs w:val="22"/>
        </w:rPr>
        <w:t>в Белозерском районе» на 2022 - 2024</w:t>
      </w:r>
      <w:r w:rsidR="00F20787" w:rsidRPr="00A1784C">
        <w:rPr>
          <w:rFonts w:ascii="PT Astra Sans" w:hAnsi="PT Astra Sans" w:cs="Times New Roman"/>
          <w:sz w:val="22"/>
          <w:szCs w:val="22"/>
        </w:rPr>
        <w:t xml:space="preserve"> годы</w:t>
      </w:r>
      <w:r w:rsidR="00A1784C">
        <w:rPr>
          <w:rFonts w:ascii="PT Astra Sans" w:hAnsi="PT Astra Sans" w:cs="Times New Roman"/>
          <w:sz w:val="22"/>
          <w:szCs w:val="22"/>
        </w:rPr>
        <w:t xml:space="preserve"> </w:t>
      </w:r>
      <w:r w:rsidR="00F20787" w:rsidRPr="00A1784C">
        <w:rPr>
          <w:rFonts w:ascii="PT Astra Sans" w:hAnsi="PT Astra Sans"/>
          <w:sz w:val="22"/>
          <w:szCs w:val="22"/>
        </w:rPr>
        <w:t xml:space="preserve">за </w:t>
      </w:r>
      <w:r w:rsidRPr="00A1784C">
        <w:rPr>
          <w:rFonts w:ascii="PT Astra Sans" w:hAnsi="PT Astra Sans"/>
          <w:sz w:val="22"/>
          <w:szCs w:val="22"/>
        </w:rPr>
        <w:t>2022</w:t>
      </w:r>
      <w:r w:rsidR="00F20787" w:rsidRPr="00A1784C">
        <w:rPr>
          <w:rFonts w:ascii="PT Astra Sans" w:hAnsi="PT Astra Sans"/>
          <w:sz w:val="22"/>
          <w:szCs w:val="22"/>
        </w:rPr>
        <w:t xml:space="preserve"> год</w:t>
      </w:r>
    </w:p>
    <w:p w:rsidR="00F20787" w:rsidRPr="00F650BC" w:rsidRDefault="00F20787" w:rsidP="00F20787">
      <w:pPr>
        <w:pStyle w:val="Standard"/>
        <w:ind w:firstLine="709"/>
        <w:jc w:val="center"/>
        <w:rPr>
          <w:rFonts w:ascii="PT Astra Sans" w:eastAsia="Times New Roman" w:hAnsi="PT Astra Sans" w:cs="Arial"/>
          <w:sz w:val="22"/>
          <w:szCs w:val="22"/>
          <w:lang w:eastAsia="ru-RU" w:bidi="ar-SA"/>
        </w:rPr>
      </w:pPr>
    </w:p>
    <w:tbl>
      <w:tblPr>
        <w:tblW w:w="9433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05"/>
        <w:gridCol w:w="2268"/>
        <w:gridCol w:w="2760"/>
      </w:tblGrid>
      <w:tr w:rsidR="00F20787" w:rsidRPr="00F650BC" w:rsidTr="00F56343">
        <w:trPr>
          <w:trHeight w:val="1005"/>
        </w:trPr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20787" w:rsidRPr="00F650BC" w:rsidRDefault="00F20787" w:rsidP="002C554B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F650BC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Вывод об эффективности муниципальной программы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20787" w:rsidRPr="00F650BC" w:rsidRDefault="00F20787" w:rsidP="002C554B">
            <w:pPr>
              <w:pStyle w:val="Standard"/>
              <w:snapToGrid w:val="0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F650BC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Итоговая сводная оценка (баллов)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20787" w:rsidRPr="00F650BC" w:rsidRDefault="00F20787" w:rsidP="002C554B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F650BC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Предложения по дальнейшей реализации муниципальной программы</w:t>
            </w:r>
          </w:p>
        </w:tc>
      </w:tr>
      <w:tr w:rsidR="00F20787" w:rsidRPr="00F650BC" w:rsidTr="00F56343">
        <w:trPr>
          <w:trHeight w:val="1679"/>
        </w:trPr>
        <w:tc>
          <w:tcPr>
            <w:tcW w:w="44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20787" w:rsidRPr="00F650BC" w:rsidRDefault="00F20787" w:rsidP="002C554B">
            <w:pPr>
              <w:pStyle w:val="Standard"/>
              <w:snapToGrid w:val="0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F650BC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Эффективность повысилась по сравнению с предыдущим годом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20787" w:rsidRPr="00F650BC" w:rsidRDefault="00E66118" w:rsidP="00A1784C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</w:pPr>
            <w:r w:rsidRPr="00F650BC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+</w:t>
            </w:r>
            <w:r w:rsidR="00A1784C">
              <w:rPr>
                <w:rFonts w:ascii="PT Astra Sans" w:eastAsia="Times New Roman" w:hAnsi="PT Astra Sans" w:cs="Arial"/>
                <w:sz w:val="22"/>
                <w:szCs w:val="22"/>
                <w:lang w:eastAsia="ru-RU" w:bidi="ar-SA"/>
              </w:rPr>
              <w:t>19</w:t>
            </w:r>
          </w:p>
        </w:tc>
        <w:tc>
          <w:tcPr>
            <w:tcW w:w="2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20787" w:rsidRPr="00F650BC" w:rsidRDefault="00A1784C" w:rsidP="00F56343">
            <w:pPr>
              <w:pStyle w:val="ConsPlusNormal"/>
              <w:jc w:val="center"/>
              <w:rPr>
                <w:rFonts w:ascii="PT Astra Sans" w:hAnsi="PT Astra Sans"/>
                <w:sz w:val="22"/>
                <w:szCs w:val="22"/>
              </w:rPr>
            </w:pPr>
            <w:r>
              <w:rPr>
                <w:rFonts w:ascii="PT Astra Sans" w:hAnsi="PT Astra Sans"/>
              </w:rPr>
              <w:t>В связи с преобразованием в муниципальный округ действие программы прекращается с 01.01.2023 года</w:t>
            </w:r>
            <w:r w:rsidRPr="000B474A">
              <w:rPr>
                <w:rFonts w:ascii="PT Astra Sans" w:hAnsi="PT Astra Sans"/>
              </w:rPr>
              <w:t xml:space="preserve"> </w:t>
            </w:r>
            <w:r>
              <w:rPr>
                <w:rFonts w:ascii="PT Astra Sans" w:hAnsi="PT Astra Sans"/>
              </w:rPr>
              <w:t xml:space="preserve"> </w:t>
            </w:r>
            <w:r>
              <w:rPr>
                <w:rFonts w:ascii="PT Astra Sans" w:hAnsi="PT Astra Sans"/>
              </w:rPr>
              <w:t>П</w:t>
            </w:r>
            <w:r w:rsidR="00FA0C19" w:rsidRPr="00F650BC">
              <w:rPr>
                <w:rFonts w:ascii="PT Astra Sans" w:hAnsi="PT Astra Sans" w:cs="Times New Roman"/>
                <w:sz w:val="22"/>
                <w:szCs w:val="22"/>
              </w:rPr>
              <w:t>ринята новая программа на 2023-2025 годы</w:t>
            </w:r>
          </w:p>
        </w:tc>
      </w:tr>
    </w:tbl>
    <w:p w:rsidR="00F20787" w:rsidRPr="00F650BC" w:rsidRDefault="00F20787" w:rsidP="00F20787">
      <w:pPr>
        <w:pStyle w:val="Standard"/>
        <w:ind w:firstLine="709"/>
        <w:jc w:val="both"/>
        <w:rPr>
          <w:rFonts w:ascii="PT Astra Sans" w:hAnsi="PT Astra Sans"/>
          <w:sz w:val="22"/>
          <w:szCs w:val="22"/>
        </w:rPr>
      </w:pPr>
    </w:p>
    <w:p w:rsidR="00F56343" w:rsidRPr="00F650BC" w:rsidRDefault="00F20787" w:rsidP="00F56343">
      <w:pPr>
        <w:pStyle w:val="Standard"/>
        <w:ind w:firstLine="709"/>
        <w:rPr>
          <w:rFonts w:ascii="PT Astra Sans" w:hAnsi="PT Astra Sans" w:cs="Times New Roman"/>
          <w:sz w:val="22"/>
          <w:szCs w:val="22"/>
          <w:u w:val="single"/>
        </w:rPr>
      </w:pPr>
      <w:r w:rsidRPr="00F650BC">
        <w:rPr>
          <w:rFonts w:ascii="PT Astra Sans" w:eastAsia="Times New Roman" w:hAnsi="PT Astra Sans" w:cs="Times New Roman"/>
          <w:sz w:val="22"/>
          <w:szCs w:val="22"/>
          <w:lang w:eastAsia="ru-RU" w:bidi="ar-SA"/>
        </w:rPr>
        <w:t xml:space="preserve">Форма 4. Сведения о финансировании муниципальной программы Белозерского района </w:t>
      </w:r>
      <w:r w:rsidRPr="00F56343">
        <w:rPr>
          <w:rFonts w:ascii="PT Astra Sans" w:hAnsi="PT Astra Sans" w:cs="Times New Roman"/>
          <w:sz w:val="22"/>
          <w:szCs w:val="22"/>
        </w:rPr>
        <w:t>«Улучшение условий и охраны труда</w:t>
      </w:r>
      <w:r w:rsidR="00F56343">
        <w:rPr>
          <w:rFonts w:ascii="PT Astra Sans" w:hAnsi="PT Astra Sans" w:cs="Times New Roman"/>
          <w:sz w:val="22"/>
          <w:szCs w:val="22"/>
        </w:rPr>
        <w:t xml:space="preserve"> </w:t>
      </w:r>
      <w:r w:rsidRPr="00F56343">
        <w:rPr>
          <w:rFonts w:ascii="PT Astra Sans" w:hAnsi="PT Astra Sans" w:cs="Times New Roman"/>
          <w:sz w:val="22"/>
          <w:szCs w:val="22"/>
        </w:rPr>
        <w:t xml:space="preserve">    </w:t>
      </w:r>
      <w:r w:rsidR="00F56343" w:rsidRPr="00F56343">
        <w:rPr>
          <w:rFonts w:ascii="PT Astra Sans" w:hAnsi="PT Astra Sans" w:cs="Times New Roman"/>
          <w:sz w:val="22"/>
          <w:szCs w:val="22"/>
        </w:rPr>
        <w:t>в Белозерском районе» на 2022 - 2024 годы</w:t>
      </w:r>
    </w:p>
    <w:p w:rsidR="00F20787" w:rsidRPr="00F650BC" w:rsidRDefault="00F20787" w:rsidP="00F56343">
      <w:pPr>
        <w:pStyle w:val="Standard"/>
        <w:ind w:firstLine="709"/>
        <w:rPr>
          <w:rFonts w:ascii="PT Astra Sans" w:hAnsi="PT Astra Sans" w:cs="Times New Roman"/>
          <w:sz w:val="22"/>
          <w:szCs w:val="22"/>
          <w:u w:val="single"/>
        </w:rPr>
      </w:pPr>
      <w:r w:rsidRPr="00F56343">
        <w:rPr>
          <w:rFonts w:ascii="PT Astra Sans" w:hAnsi="PT Astra Sans" w:cs="Times New Roman"/>
          <w:sz w:val="22"/>
          <w:szCs w:val="22"/>
        </w:rPr>
        <w:t xml:space="preserve">                                                                                                     </w:t>
      </w:r>
      <w:bookmarkStart w:id="0" w:name="_GoBack"/>
      <w:bookmarkEnd w:id="0"/>
    </w:p>
    <w:p w:rsidR="00F20787" w:rsidRPr="00F650BC" w:rsidRDefault="00A1784C" w:rsidP="00F20787">
      <w:pPr>
        <w:pStyle w:val="Standard"/>
        <w:ind w:firstLine="709"/>
        <w:jc w:val="right"/>
        <w:rPr>
          <w:rFonts w:ascii="PT Astra Sans" w:eastAsia="Times New Roman" w:hAnsi="PT Astra Sans" w:cs="Times New Roman"/>
          <w:sz w:val="22"/>
          <w:szCs w:val="22"/>
          <w:lang w:eastAsia="ru-RU" w:bidi="ar-SA"/>
        </w:rPr>
      </w:pPr>
      <w:r>
        <w:rPr>
          <w:rFonts w:ascii="PT Astra Sans" w:eastAsia="Times New Roman" w:hAnsi="PT Astra Sans" w:cs="Times New Roman"/>
          <w:sz w:val="22"/>
          <w:szCs w:val="22"/>
          <w:lang w:eastAsia="ru-RU" w:bidi="ar-SA"/>
        </w:rPr>
        <w:t>тыс. руб.</w:t>
      </w:r>
      <w:r w:rsidR="00F20787" w:rsidRPr="00F650BC">
        <w:rPr>
          <w:rFonts w:ascii="PT Astra Sans" w:eastAsia="Times New Roman" w:hAnsi="PT Astra Sans" w:cs="Times New Roman"/>
          <w:sz w:val="22"/>
          <w:szCs w:val="22"/>
          <w:lang w:eastAsia="ru-RU" w:bidi="ar-SA"/>
        </w:rPr>
        <w:t xml:space="preserve">                                                                                                                                                                                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1843"/>
        <w:gridCol w:w="1984"/>
        <w:gridCol w:w="1985"/>
        <w:gridCol w:w="2126"/>
      </w:tblGrid>
      <w:tr w:rsidR="007B041D" w:rsidRPr="00F650BC" w:rsidTr="00A1784C">
        <w:trPr>
          <w:trHeight w:val="627"/>
        </w:trPr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41D" w:rsidRPr="00F650BC" w:rsidRDefault="007B041D" w:rsidP="002C554B">
            <w:pPr>
              <w:pStyle w:val="Standard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 w:rsidRPr="00F650BC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Источник финансирования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1D" w:rsidRPr="00F650BC" w:rsidRDefault="009F72E1" w:rsidP="002C554B">
            <w:pPr>
              <w:pStyle w:val="Standard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 w:rsidRPr="00F650BC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2022</w:t>
            </w:r>
            <w:r w:rsidR="007B041D" w:rsidRPr="00F650BC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 xml:space="preserve"> год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1D" w:rsidRPr="00F650BC" w:rsidRDefault="009F72E1" w:rsidP="002C554B">
            <w:pPr>
              <w:pStyle w:val="Standard"/>
              <w:jc w:val="center"/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</w:pPr>
            <w:r w:rsidRPr="00F650BC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>2023</w:t>
            </w:r>
            <w:r w:rsidR="007B041D" w:rsidRPr="00F650BC">
              <w:rPr>
                <w:rFonts w:ascii="PT Astra Sans" w:eastAsia="Times New Roman" w:hAnsi="PT Astra Sans" w:cs="Times New Roman"/>
                <w:sz w:val="22"/>
                <w:szCs w:val="22"/>
                <w:lang w:eastAsia="ru-RU" w:bidi="ar-SA"/>
              </w:rPr>
              <w:t xml:space="preserve"> год</w:t>
            </w:r>
          </w:p>
        </w:tc>
      </w:tr>
      <w:tr w:rsidR="007B041D" w:rsidRPr="00F650BC" w:rsidTr="00A1784C">
        <w:trPr>
          <w:trHeight w:val="439"/>
        </w:trPr>
        <w:tc>
          <w:tcPr>
            <w:tcW w:w="1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41D" w:rsidRPr="00F650BC" w:rsidRDefault="007B041D" w:rsidP="002C554B">
            <w:pPr>
              <w:ind w:firstLine="709"/>
              <w:rPr>
                <w:rFonts w:ascii="PT Astra Sans" w:hAnsi="PT Astra Sans"/>
                <w:kern w:val="3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41D" w:rsidRPr="00F650BC" w:rsidRDefault="007B041D" w:rsidP="002C554B">
            <w:pPr>
              <w:jc w:val="center"/>
              <w:rPr>
                <w:rFonts w:ascii="PT Astra Sans" w:hAnsi="PT Astra Sans"/>
                <w:kern w:val="3"/>
                <w:sz w:val="22"/>
                <w:szCs w:val="22"/>
              </w:rPr>
            </w:pPr>
            <w:r w:rsidRPr="00F650BC">
              <w:rPr>
                <w:rFonts w:ascii="PT Astra Sans" w:hAnsi="PT Astra Sans"/>
                <w:kern w:val="3"/>
                <w:sz w:val="22"/>
                <w:szCs w:val="22"/>
              </w:rPr>
              <w:t>план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41D" w:rsidRPr="00F650BC" w:rsidRDefault="007B041D" w:rsidP="002C554B">
            <w:pPr>
              <w:jc w:val="center"/>
              <w:rPr>
                <w:rFonts w:ascii="PT Astra Sans" w:hAnsi="PT Astra Sans"/>
                <w:kern w:val="3"/>
                <w:sz w:val="22"/>
                <w:szCs w:val="22"/>
              </w:rPr>
            </w:pPr>
            <w:r w:rsidRPr="00F650BC">
              <w:rPr>
                <w:rFonts w:ascii="PT Astra Sans" w:hAnsi="PT Astra Sans"/>
                <w:kern w:val="3"/>
                <w:sz w:val="22"/>
                <w:szCs w:val="22"/>
              </w:rPr>
              <w:t>факт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41D" w:rsidRPr="00F650BC" w:rsidRDefault="007B041D" w:rsidP="002C554B">
            <w:pPr>
              <w:jc w:val="center"/>
              <w:rPr>
                <w:rFonts w:ascii="PT Astra Sans" w:hAnsi="PT Astra Sans"/>
                <w:kern w:val="3"/>
                <w:sz w:val="22"/>
                <w:szCs w:val="22"/>
              </w:rPr>
            </w:pPr>
            <w:r w:rsidRPr="00F650BC">
              <w:rPr>
                <w:rFonts w:ascii="PT Astra Sans" w:hAnsi="PT Astra Sans"/>
                <w:kern w:val="3"/>
                <w:sz w:val="22"/>
                <w:szCs w:val="22"/>
              </w:rPr>
              <w:t>план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41D" w:rsidRPr="00F650BC" w:rsidRDefault="007B041D" w:rsidP="002C554B">
            <w:pPr>
              <w:jc w:val="center"/>
              <w:rPr>
                <w:rFonts w:ascii="PT Astra Sans" w:hAnsi="PT Astra Sans"/>
                <w:kern w:val="3"/>
                <w:sz w:val="22"/>
                <w:szCs w:val="22"/>
              </w:rPr>
            </w:pPr>
            <w:r w:rsidRPr="00F650BC">
              <w:rPr>
                <w:rFonts w:ascii="PT Astra Sans" w:hAnsi="PT Astra Sans"/>
                <w:kern w:val="3"/>
                <w:sz w:val="22"/>
                <w:szCs w:val="22"/>
              </w:rPr>
              <w:t>факт</w:t>
            </w:r>
          </w:p>
        </w:tc>
      </w:tr>
      <w:tr w:rsidR="007B041D" w:rsidRPr="00F650BC" w:rsidTr="00A1784C"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41D" w:rsidRPr="00F650BC" w:rsidRDefault="007B041D" w:rsidP="002C554B">
            <w:pPr>
              <w:jc w:val="center"/>
              <w:rPr>
                <w:rFonts w:ascii="PT Astra Sans" w:hAnsi="PT Astra Sans"/>
                <w:kern w:val="3"/>
                <w:sz w:val="22"/>
                <w:szCs w:val="22"/>
              </w:rPr>
            </w:pPr>
            <w:r w:rsidRPr="00F650BC">
              <w:rPr>
                <w:rFonts w:ascii="PT Astra Sans" w:hAnsi="PT Astra Sans"/>
                <w:kern w:val="3"/>
                <w:sz w:val="22"/>
                <w:szCs w:val="22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41D" w:rsidRPr="00F650BC" w:rsidRDefault="00762622" w:rsidP="00A1784C">
            <w:pPr>
              <w:jc w:val="center"/>
              <w:rPr>
                <w:rFonts w:ascii="PT Astra Sans" w:hAnsi="PT Astra Sans"/>
                <w:kern w:val="3"/>
                <w:sz w:val="22"/>
                <w:szCs w:val="22"/>
              </w:rPr>
            </w:pPr>
            <w:r w:rsidRPr="00F650BC">
              <w:rPr>
                <w:rFonts w:ascii="PT Astra Sans" w:hAnsi="PT Astra Sans"/>
                <w:kern w:val="3"/>
                <w:sz w:val="22"/>
                <w:szCs w:val="22"/>
              </w:rPr>
              <w:t>20</w:t>
            </w:r>
            <w:r w:rsidR="00A1784C">
              <w:rPr>
                <w:rFonts w:ascii="PT Astra Sans" w:hAnsi="PT Astra Sans"/>
                <w:kern w:val="3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41D" w:rsidRPr="00F650BC" w:rsidRDefault="00762622" w:rsidP="00A1784C">
            <w:pPr>
              <w:jc w:val="center"/>
              <w:rPr>
                <w:rFonts w:ascii="PT Astra Sans" w:hAnsi="PT Astra Sans"/>
                <w:kern w:val="3"/>
                <w:sz w:val="22"/>
                <w:szCs w:val="22"/>
              </w:rPr>
            </w:pPr>
            <w:r w:rsidRPr="00F650BC">
              <w:rPr>
                <w:rFonts w:ascii="PT Astra Sans" w:hAnsi="PT Astra Sans"/>
                <w:kern w:val="3"/>
                <w:sz w:val="22"/>
                <w:szCs w:val="22"/>
              </w:rPr>
              <w:t>20</w:t>
            </w:r>
            <w:r w:rsidR="007B041D" w:rsidRPr="00F650BC">
              <w:rPr>
                <w:rFonts w:ascii="PT Astra Sans" w:hAnsi="PT Astra Sans"/>
                <w:kern w:val="3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41D" w:rsidRPr="00F650BC" w:rsidRDefault="007B041D" w:rsidP="00A1784C">
            <w:pPr>
              <w:jc w:val="center"/>
              <w:rPr>
                <w:rFonts w:ascii="PT Astra Sans" w:hAnsi="PT Astra Sans"/>
                <w:kern w:val="3"/>
                <w:sz w:val="22"/>
                <w:szCs w:val="22"/>
              </w:rPr>
            </w:pPr>
            <w:r w:rsidRPr="00F650BC">
              <w:rPr>
                <w:rFonts w:ascii="PT Astra Sans" w:hAnsi="PT Astra Sans"/>
                <w:kern w:val="3"/>
                <w:sz w:val="22"/>
                <w:szCs w:val="22"/>
              </w:rPr>
              <w:t xml:space="preserve">20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41D" w:rsidRPr="00F650BC" w:rsidRDefault="00A1784C" w:rsidP="002C554B">
            <w:pPr>
              <w:jc w:val="center"/>
              <w:rPr>
                <w:rFonts w:ascii="PT Astra Sans" w:hAnsi="PT Astra Sans"/>
                <w:kern w:val="3"/>
                <w:sz w:val="22"/>
                <w:szCs w:val="22"/>
              </w:rPr>
            </w:pPr>
            <w:r>
              <w:rPr>
                <w:rFonts w:ascii="PT Astra Sans" w:hAnsi="PT Astra Sans"/>
                <w:kern w:val="3"/>
                <w:sz w:val="22"/>
                <w:szCs w:val="22"/>
              </w:rPr>
              <w:t>-</w:t>
            </w:r>
          </w:p>
        </w:tc>
      </w:tr>
      <w:tr w:rsidR="007B041D" w:rsidRPr="00F650BC" w:rsidTr="00A1784C"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41D" w:rsidRPr="00F650BC" w:rsidRDefault="007B041D" w:rsidP="002C554B">
            <w:pPr>
              <w:jc w:val="center"/>
              <w:rPr>
                <w:rFonts w:ascii="PT Astra Sans" w:hAnsi="PT Astra Sans"/>
                <w:kern w:val="3"/>
                <w:sz w:val="22"/>
                <w:szCs w:val="22"/>
              </w:rPr>
            </w:pPr>
            <w:r w:rsidRPr="00F650BC">
              <w:rPr>
                <w:rFonts w:ascii="PT Astra Sans" w:hAnsi="PT Astra Sans"/>
                <w:sz w:val="22"/>
                <w:szCs w:val="22"/>
              </w:rPr>
              <w:t>бюджет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41D" w:rsidRPr="00F650BC" w:rsidRDefault="00762622" w:rsidP="00A1784C">
            <w:pPr>
              <w:jc w:val="center"/>
              <w:rPr>
                <w:rFonts w:ascii="PT Astra Sans" w:hAnsi="PT Astra Sans"/>
                <w:kern w:val="3"/>
                <w:sz w:val="22"/>
                <w:szCs w:val="22"/>
              </w:rPr>
            </w:pPr>
            <w:r w:rsidRPr="00F650BC">
              <w:rPr>
                <w:rFonts w:ascii="PT Astra Sans" w:hAnsi="PT Astra Sans"/>
                <w:kern w:val="3"/>
                <w:sz w:val="22"/>
                <w:szCs w:val="22"/>
              </w:rPr>
              <w:t>20</w:t>
            </w:r>
            <w:r w:rsidR="007B041D" w:rsidRPr="00F650BC">
              <w:rPr>
                <w:rFonts w:ascii="PT Astra Sans" w:hAnsi="PT Astra Sans"/>
                <w:kern w:val="3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41D" w:rsidRPr="00F650BC" w:rsidRDefault="00762622" w:rsidP="00A1784C">
            <w:pPr>
              <w:jc w:val="center"/>
              <w:rPr>
                <w:rFonts w:ascii="PT Astra Sans" w:hAnsi="PT Astra Sans"/>
                <w:kern w:val="3"/>
                <w:sz w:val="22"/>
                <w:szCs w:val="22"/>
              </w:rPr>
            </w:pPr>
            <w:r w:rsidRPr="00F650BC">
              <w:rPr>
                <w:rFonts w:ascii="PT Astra Sans" w:hAnsi="PT Astra Sans"/>
                <w:kern w:val="3"/>
                <w:sz w:val="22"/>
                <w:szCs w:val="22"/>
              </w:rPr>
              <w:t>20</w:t>
            </w:r>
            <w:r w:rsidR="007B041D" w:rsidRPr="00F650BC">
              <w:rPr>
                <w:rFonts w:ascii="PT Astra Sans" w:hAnsi="PT Astra Sans"/>
                <w:kern w:val="3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41D" w:rsidRPr="00F650BC" w:rsidRDefault="007B041D" w:rsidP="00A1784C">
            <w:pPr>
              <w:jc w:val="center"/>
              <w:rPr>
                <w:rFonts w:ascii="PT Astra Sans" w:hAnsi="PT Astra Sans"/>
                <w:kern w:val="3"/>
                <w:sz w:val="22"/>
                <w:szCs w:val="22"/>
              </w:rPr>
            </w:pPr>
            <w:r w:rsidRPr="00F650BC">
              <w:rPr>
                <w:rFonts w:ascii="PT Astra Sans" w:hAnsi="PT Astra Sans"/>
                <w:kern w:val="3"/>
                <w:sz w:val="22"/>
                <w:szCs w:val="22"/>
              </w:rPr>
              <w:t xml:space="preserve">20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41D" w:rsidRPr="00F650BC" w:rsidRDefault="00A1784C" w:rsidP="002C554B">
            <w:pPr>
              <w:jc w:val="center"/>
              <w:rPr>
                <w:rFonts w:ascii="PT Astra Sans" w:hAnsi="PT Astra Sans"/>
                <w:kern w:val="3"/>
                <w:sz w:val="22"/>
                <w:szCs w:val="22"/>
              </w:rPr>
            </w:pPr>
            <w:r>
              <w:rPr>
                <w:rFonts w:ascii="PT Astra Sans" w:hAnsi="PT Astra Sans"/>
                <w:kern w:val="3"/>
                <w:sz w:val="22"/>
                <w:szCs w:val="22"/>
              </w:rPr>
              <w:t>-</w:t>
            </w:r>
          </w:p>
        </w:tc>
      </w:tr>
    </w:tbl>
    <w:p w:rsidR="00F650BC" w:rsidRDefault="00F650BC" w:rsidP="00F20787">
      <w:pPr>
        <w:pStyle w:val="Standard"/>
        <w:jc w:val="both"/>
        <w:rPr>
          <w:rFonts w:ascii="PT Astra Sans" w:eastAsia="Times New Roman" w:hAnsi="PT Astra Sans" w:cs="Arial"/>
          <w:sz w:val="22"/>
          <w:szCs w:val="22"/>
          <w:lang w:eastAsia="ru-RU" w:bidi="ar-SA"/>
        </w:rPr>
      </w:pPr>
    </w:p>
    <w:p w:rsidR="00F650BC" w:rsidRDefault="00F650BC" w:rsidP="00F20787">
      <w:pPr>
        <w:pStyle w:val="Standard"/>
        <w:jc w:val="both"/>
        <w:rPr>
          <w:rFonts w:ascii="PT Astra Sans" w:eastAsia="Times New Roman" w:hAnsi="PT Astra Sans" w:cs="Arial"/>
          <w:sz w:val="22"/>
          <w:szCs w:val="22"/>
          <w:lang w:eastAsia="ru-RU" w:bidi="ar-SA"/>
        </w:rPr>
      </w:pPr>
    </w:p>
    <w:p w:rsidR="00F650BC" w:rsidRDefault="00F650BC" w:rsidP="00F20787">
      <w:pPr>
        <w:pStyle w:val="Standard"/>
        <w:jc w:val="both"/>
        <w:rPr>
          <w:rFonts w:ascii="PT Astra Sans" w:eastAsia="Times New Roman" w:hAnsi="PT Astra Sans" w:cs="Arial"/>
          <w:sz w:val="22"/>
          <w:szCs w:val="22"/>
          <w:lang w:eastAsia="ru-RU" w:bidi="ar-SA"/>
        </w:rPr>
      </w:pPr>
    </w:p>
    <w:p w:rsidR="00AA2550" w:rsidRPr="00F650BC" w:rsidRDefault="00AA2550" w:rsidP="00F20787">
      <w:pPr>
        <w:pStyle w:val="Standard"/>
        <w:jc w:val="both"/>
        <w:rPr>
          <w:rFonts w:ascii="PT Astra Sans" w:eastAsia="Times New Roman" w:hAnsi="PT Astra Sans" w:cs="Arial"/>
          <w:sz w:val="22"/>
          <w:szCs w:val="22"/>
          <w:lang w:eastAsia="ru-RU" w:bidi="ar-SA"/>
        </w:rPr>
      </w:pPr>
      <w:r w:rsidRPr="00F650BC">
        <w:rPr>
          <w:rFonts w:ascii="PT Astra Sans" w:eastAsia="Times New Roman" w:hAnsi="PT Astra Sans" w:cs="Arial"/>
          <w:sz w:val="22"/>
          <w:szCs w:val="22"/>
          <w:lang w:eastAsia="ru-RU" w:bidi="ar-SA"/>
        </w:rPr>
        <w:t>Исполняющий обязанности заместителя Главы</w:t>
      </w:r>
    </w:p>
    <w:p w:rsidR="00FB55FD" w:rsidRDefault="00AA2550" w:rsidP="00F20787">
      <w:pPr>
        <w:pStyle w:val="Standard"/>
        <w:jc w:val="both"/>
        <w:rPr>
          <w:rFonts w:ascii="PT Astra Sans" w:eastAsia="Times New Roman" w:hAnsi="PT Astra Sans" w:cs="Arial"/>
          <w:sz w:val="22"/>
          <w:szCs w:val="22"/>
          <w:lang w:eastAsia="ru-RU" w:bidi="ar-SA"/>
        </w:rPr>
      </w:pPr>
      <w:r w:rsidRPr="00F650BC">
        <w:rPr>
          <w:rFonts w:ascii="PT Astra Sans" w:eastAsia="Times New Roman" w:hAnsi="PT Astra Sans" w:cs="Arial"/>
          <w:sz w:val="22"/>
          <w:szCs w:val="22"/>
          <w:lang w:eastAsia="ru-RU" w:bidi="ar-SA"/>
        </w:rPr>
        <w:t>Белозерского муниципального округа, н</w:t>
      </w:r>
      <w:r w:rsidR="00F20787" w:rsidRPr="00F650BC">
        <w:rPr>
          <w:rFonts w:ascii="PT Astra Sans" w:eastAsia="Times New Roman" w:hAnsi="PT Astra Sans" w:cs="Arial"/>
          <w:sz w:val="22"/>
          <w:szCs w:val="22"/>
          <w:lang w:eastAsia="ru-RU" w:bidi="ar-SA"/>
        </w:rPr>
        <w:t>ачальник отдела ЖКХ</w:t>
      </w:r>
    </w:p>
    <w:p w:rsidR="00F20787" w:rsidRPr="00F650BC" w:rsidRDefault="00FB55FD" w:rsidP="00F20787">
      <w:pPr>
        <w:pStyle w:val="Standard"/>
        <w:jc w:val="both"/>
        <w:rPr>
          <w:rFonts w:ascii="PT Astra Sans" w:eastAsia="Times New Roman" w:hAnsi="PT Astra Sans" w:cs="Arial"/>
          <w:sz w:val="22"/>
          <w:szCs w:val="22"/>
          <w:lang w:eastAsia="ru-RU" w:bidi="ar-SA"/>
        </w:rPr>
      </w:pPr>
      <w:r>
        <w:rPr>
          <w:rFonts w:ascii="PT Astra Sans" w:eastAsia="Times New Roman" w:hAnsi="PT Astra Sans" w:cs="Arial"/>
          <w:sz w:val="22"/>
          <w:szCs w:val="22"/>
          <w:lang w:eastAsia="ru-RU" w:bidi="ar-SA"/>
        </w:rPr>
        <w:t xml:space="preserve"> и градостро</w:t>
      </w:r>
      <w:r w:rsidR="00A1784C">
        <w:rPr>
          <w:rFonts w:ascii="PT Astra Sans" w:eastAsia="Times New Roman" w:hAnsi="PT Astra Sans" w:cs="Arial"/>
          <w:sz w:val="22"/>
          <w:szCs w:val="22"/>
          <w:lang w:eastAsia="ru-RU" w:bidi="ar-SA"/>
        </w:rPr>
        <w:t xml:space="preserve">ительной </w:t>
      </w:r>
      <w:r>
        <w:rPr>
          <w:rFonts w:ascii="PT Astra Sans" w:eastAsia="Times New Roman" w:hAnsi="PT Astra Sans" w:cs="Arial"/>
          <w:sz w:val="22"/>
          <w:szCs w:val="22"/>
          <w:lang w:eastAsia="ru-RU" w:bidi="ar-SA"/>
        </w:rPr>
        <w:t xml:space="preserve"> </w:t>
      </w:r>
      <w:r w:rsidR="00AA2550" w:rsidRPr="00F650BC">
        <w:rPr>
          <w:rFonts w:ascii="PT Astra Sans" w:eastAsia="Times New Roman" w:hAnsi="PT Astra Sans" w:cs="Arial"/>
          <w:sz w:val="22"/>
          <w:szCs w:val="22"/>
          <w:lang w:eastAsia="ru-RU" w:bidi="ar-SA"/>
        </w:rPr>
        <w:t>д</w:t>
      </w:r>
      <w:r w:rsidR="00F20787" w:rsidRPr="00F650BC">
        <w:rPr>
          <w:rFonts w:ascii="PT Astra Sans" w:eastAsia="Times New Roman" w:hAnsi="PT Astra Sans" w:cs="Arial"/>
          <w:sz w:val="22"/>
          <w:szCs w:val="22"/>
          <w:lang w:eastAsia="ru-RU" w:bidi="ar-SA"/>
        </w:rPr>
        <w:t>еятельн</w:t>
      </w:r>
      <w:r w:rsidR="00AA2550" w:rsidRPr="00F650BC">
        <w:rPr>
          <w:rFonts w:ascii="PT Astra Sans" w:eastAsia="Times New Roman" w:hAnsi="PT Astra Sans" w:cs="Arial"/>
          <w:sz w:val="22"/>
          <w:szCs w:val="22"/>
          <w:lang w:eastAsia="ru-RU" w:bidi="ar-SA"/>
        </w:rPr>
        <w:t xml:space="preserve">ости                                                             </w:t>
      </w:r>
      <w:r w:rsidR="00A1784C">
        <w:rPr>
          <w:rFonts w:ascii="PT Astra Sans" w:eastAsia="Times New Roman" w:hAnsi="PT Astra Sans" w:cs="Arial"/>
          <w:sz w:val="22"/>
          <w:szCs w:val="22"/>
          <w:lang w:eastAsia="ru-RU" w:bidi="ar-SA"/>
        </w:rPr>
        <w:t xml:space="preserve">                           </w:t>
      </w:r>
      <w:r w:rsidR="00FA0C19" w:rsidRPr="00F650BC">
        <w:rPr>
          <w:rFonts w:ascii="PT Astra Sans" w:eastAsia="Times New Roman" w:hAnsi="PT Astra Sans" w:cs="Arial"/>
          <w:sz w:val="22"/>
          <w:szCs w:val="22"/>
          <w:lang w:eastAsia="ru-RU" w:bidi="ar-SA"/>
        </w:rPr>
        <w:t>В.А. Гиндулин</w:t>
      </w:r>
    </w:p>
    <w:p w:rsidR="00F650BC" w:rsidRDefault="00F650BC" w:rsidP="00F20787">
      <w:pPr>
        <w:rPr>
          <w:rFonts w:ascii="PT Astra Sans" w:hAnsi="PT Astra Sans"/>
          <w:sz w:val="22"/>
          <w:szCs w:val="22"/>
        </w:rPr>
      </w:pPr>
    </w:p>
    <w:p w:rsidR="00F650BC" w:rsidRDefault="00F650BC" w:rsidP="00F20787">
      <w:pPr>
        <w:rPr>
          <w:rFonts w:ascii="PT Astra Sans" w:hAnsi="PT Astra Sans"/>
          <w:sz w:val="22"/>
          <w:szCs w:val="22"/>
        </w:rPr>
      </w:pPr>
    </w:p>
    <w:p w:rsidR="00F20787" w:rsidRPr="00F650BC" w:rsidRDefault="00F503EF" w:rsidP="00F20787">
      <w:pPr>
        <w:rPr>
          <w:rFonts w:ascii="PT Astra Sans" w:hAnsi="PT Astra Sans"/>
          <w:sz w:val="22"/>
          <w:szCs w:val="22"/>
        </w:rPr>
      </w:pPr>
      <w:r w:rsidRPr="00F650BC">
        <w:rPr>
          <w:rFonts w:ascii="PT Astra Sans" w:hAnsi="PT Astra Sans"/>
          <w:sz w:val="22"/>
          <w:szCs w:val="22"/>
        </w:rPr>
        <w:t>и</w:t>
      </w:r>
      <w:r w:rsidR="00F20787" w:rsidRPr="00F650BC">
        <w:rPr>
          <w:rFonts w:ascii="PT Astra Sans" w:hAnsi="PT Astra Sans"/>
          <w:sz w:val="22"/>
          <w:szCs w:val="22"/>
        </w:rPr>
        <w:t>сп: Демьянов И.Н.</w:t>
      </w:r>
    </w:p>
    <w:p w:rsidR="00F20787" w:rsidRPr="00B1067D" w:rsidRDefault="00F503EF" w:rsidP="00F20787">
      <w:pPr>
        <w:rPr>
          <w:rFonts w:ascii="PT Astra Sans" w:hAnsi="PT Astra Sans"/>
          <w:sz w:val="20"/>
          <w:szCs w:val="20"/>
        </w:rPr>
      </w:pPr>
      <w:r>
        <w:rPr>
          <w:rFonts w:ascii="PT Astra Sans" w:hAnsi="PT Astra Sans"/>
          <w:sz w:val="20"/>
          <w:szCs w:val="20"/>
        </w:rPr>
        <w:t>т</w:t>
      </w:r>
      <w:r w:rsidR="00F20787" w:rsidRPr="00B1067D">
        <w:rPr>
          <w:rFonts w:ascii="PT Astra Sans" w:hAnsi="PT Astra Sans"/>
          <w:sz w:val="20"/>
          <w:szCs w:val="20"/>
        </w:rPr>
        <w:t>ел. 8(35232)2-90-55</w:t>
      </w:r>
    </w:p>
    <w:p w:rsidR="00C25D7B" w:rsidRPr="005B2AED" w:rsidRDefault="009D5479">
      <w:pPr>
        <w:rPr>
          <w:rFonts w:ascii="PT Astra Sans" w:hAnsi="PT Astra Sans"/>
        </w:rPr>
      </w:pPr>
    </w:p>
    <w:sectPr w:rsidR="00C25D7B" w:rsidRPr="005B2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479" w:rsidRDefault="009D5479" w:rsidP="008E4FE0">
      <w:r>
        <w:separator/>
      </w:r>
    </w:p>
  </w:endnote>
  <w:endnote w:type="continuationSeparator" w:id="0">
    <w:p w:rsidR="009D5479" w:rsidRDefault="009D5479" w:rsidP="008E4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479" w:rsidRDefault="009D5479" w:rsidP="008E4FE0">
      <w:r>
        <w:separator/>
      </w:r>
    </w:p>
  </w:footnote>
  <w:footnote w:type="continuationSeparator" w:id="0">
    <w:p w:rsidR="009D5479" w:rsidRDefault="009D5479" w:rsidP="008E4F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320"/>
    <w:rsid w:val="00034742"/>
    <w:rsid w:val="00070470"/>
    <w:rsid w:val="00092805"/>
    <w:rsid w:val="000B6922"/>
    <w:rsid w:val="000B69CD"/>
    <w:rsid w:val="000E6AE0"/>
    <w:rsid w:val="00131764"/>
    <w:rsid w:val="00192BB7"/>
    <w:rsid w:val="001E56BF"/>
    <w:rsid w:val="002060F8"/>
    <w:rsid w:val="00225710"/>
    <w:rsid w:val="0024143B"/>
    <w:rsid w:val="002860BD"/>
    <w:rsid w:val="002950BE"/>
    <w:rsid w:val="002C6EF8"/>
    <w:rsid w:val="00307FCA"/>
    <w:rsid w:val="00312023"/>
    <w:rsid w:val="00330EC6"/>
    <w:rsid w:val="0035642A"/>
    <w:rsid w:val="00390B79"/>
    <w:rsid w:val="003A35B8"/>
    <w:rsid w:val="003A4370"/>
    <w:rsid w:val="00407888"/>
    <w:rsid w:val="00411038"/>
    <w:rsid w:val="00425011"/>
    <w:rsid w:val="004E330D"/>
    <w:rsid w:val="00503F91"/>
    <w:rsid w:val="0059271E"/>
    <w:rsid w:val="005A1CBC"/>
    <w:rsid w:val="005B2AED"/>
    <w:rsid w:val="005B7380"/>
    <w:rsid w:val="005E2D32"/>
    <w:rsid w:val="00666F2E"/>
    <w:rsid w:val="006816A3"/>
    <w:rsid w:val="006A32D8"/>
    <w:rsid w:val="00754C4D"/>
    <w:rsid w:val="00760ED7"/>
    <w:rsid w:val="00762622"/>
    <w:rsid w:val="007B041D"/>
    <w:rsid w:val="008263B4"/>
    <w:rsid w:val="008301CC"/>
    <w:rsid w:val="008A005F"/>
    <w:rsid w:val="008B3A85"/>
    <w:rsid w:val="008C4AFA"/>
    <w:rsid w:val="008E4FE0"/>
    <w:rsid w:val="0092308F"/>
    <w:rsid w:val="00924165"/>
    <w:rsid w:val="009259BD"/>
    <w:rsid w:val="00926F68"/>
    <w:rsid w:val="009348AB"/>
    <w:rsid w:val="009433D7"/>
    <w:rsid w:val="009D5479"/>
    <w:rsid w:val="009F72E1"/>
    <w:rsid w:val="00A10157"/>
    <w:rsid w:val="00A1784C"/>
    <w:rsid w:val="00A25378"/>
    <w:rsid w:val="00A258C2"/>
    <w:rsid w:val="00A40E14"/>
    <w:rsid w:val="00A56376"/>
    <w:rsid w:val="00AA2550"/>
    <w:rsid w:val="00AC4DCB"/>
    <w:rsid w:val="00B25DD4"/>
    <w:rsid w:val="00B301D4"/>
    <w:rsid w:val="00B73F98"/>
    <w:rsid w:val="00BB003C"/>
    <w:rsid w:val="00BD03E4"/>
    <w:rsid w:val="00C109E9"/>
    <w:rsid w:val="00CC1A8B"/>
    <w:rsid w:val="00CC4305"/>
    <w:rsid w:val="00D329BB"/>
    <w:rsid w:val="00D377E3"/>
    <w:rsid w:val="00D84AB9"/>
    <w:rsid w:val="00D87A43"/>
    <w:rsid w:val="00DF5C86"/>
    <w:rsid w:val="00E40320"/>
    <w:rsid w:val="00E66118"/>
    <w:rsid w:val="00EA68AA"/>
    <w:rsid w:val="00F20787"/>
    <w:rsid w:val="00F503EF"/>
    <w:rsid w:val="00F53BD3"/>
    <w:rsid w:val="00F56343"/>
    <w:rsid w:val="00F650BC"/>
    <w:rsid w:val="00F67D2A"/>
    <w:rsid w:val="00F866DC"/>
    <w:rsid w:val="00FA0C19"/>
    <w:rsid w:val="00FB55FD"/>
    <w:rsid w:val="00FB7B4D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36341B-0C49-44E0-B7F3-3BE3C269D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B2A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B2A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5B2A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5B2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207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F207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8E4FE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4F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E4FE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4FE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26615-E99D-4A00-9A86-EAAEC1E48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1568</Words>
  <Characters>8939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Arm-D</dc:creator>
  <cp:keywords/>
  <dc:description/>
  <cp:lastModifiedBy>Arm-P</cp:lastModifiedBy>
  <cp:revision>4</cp:revision>
  <dcterms:created xsi:type="dcterms:W3CDTF">2023-02-28T06:52:00Z</dcterms:created>
  <dcterms:modified xsi:type="dcterms:W3CDTF">2023-02-28T09:56:00Z</dcterms:modified>
</cp:coreProperties>
</file>